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themeColor="background1"/>
  <w:body>
    <w:p w14:paraId="7679BE4F" w14:textId="50037843"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205EE2">
        <w:rPr>
          <w:rFonts w:ascii="Calibri" w:eastAsia="Calibri" w:hAnsi="Calibri" w:cs="Arial"/>
          <w:b/>
          <w:sz w:val="28"/>
          <w:szCs w:val="28"/>
          <w:lang w:eastAsia="en-US"/>
        </w:rPr>
        <w:t>4</w:t>
      </w:r>
      <w:r w:rsidRPr="00C52FD4">
        <w:rPr>
          <w:rFonts w:ascii="Calibri" w:eastAsia="Calibri" w:hAnsi="Calibri" w:cs="Arial"/>
          <w:b/>
          <w:sz w:val="28"/>
          <w:szCs w:val="28"/>
          <w:lang w:eastAsia="en-US"/>
        </w:rPr>
        <w:t xml:space="preserve"> </w:t>
      </w:r>
      <w:r w:rsidR="002D4509">
        <w:rPr>
          <w:rFonts w:ascii="Calibri" w:eastAsia="Calibri" w:hAnsi="Calibri" w:cs="Arial"/>
          <w:b/>
          <w:sz w:val="28"/>
          <w:szCs w:val="28"/>
          <w:lang w:eastAsia="en-US"/>
        </w:rPr>
        <w:t>zadávací dokumentace</w:t>
      </w:r>
      <w:r w:rsidRPr="00C52FD4">
        <w:rPr>
          <w:rFonts w:ascii="Calibri" w:eastAsia="Calibri" w:hAnsi="Calibri" w:cs="Arial"/>
          <w:b/>
          <w:sz w:val="28"/>
          <w:szCs w:val="28"/>
          <w:lang w:eastAsia="en-US"/>
        </w:rPr>
        <w:t xml:space="preserve"> - </w:t>
      </w:r>
      <w:r w:rsidR="00205EE2">
        <w:rPr>
          <w:rFonts w:ascii="Calibri" w:eastAsia="Calibri" w:hAnsi="Calibri" w:cs="Arial"/>
          <w:b/>
          <w:sz w:val="28"/>
          <w:szCs w:val="28"/>
          <w:lang w:eastAsia="en-US"/>
        </w:rPr>
        <w:t>T</w:t>
      </w:r>
      <w:r w:rsidRPr="00C52FD4">
        <w:rPr>
          <w:rFonts w:ascii="Calibri" w:eastAsia="Calibri" w:hAnsi="Calibri" w:cs="Arial"/>
          <w:b/>
          <w:sz w:val="28"/>
          <w:szCs w:val="28"/>
          <w:lang w:eastAsia="en-US"/>
        </w:rPr>
        <w:t xml:space="preserve">echnické podmínky </w:t>
      </w:r>
      <w:r w:rsidR="006E42D4">
        <w:rPr>
          <w:rFonts w:ascii="Calibri" w:eastAsia="Calibri" w:hAnsi="Calibri" w:cs="Arial"/>
          <w:b/>
          <w:sz w:val="28"/>
          <w:szCs w:val="28"/>
          <w:lang w:eastAsia="en-US"/>
        </w:rPr>
        <w:t>pro část 6</w:t>
      </w:r>
    </w:p>
    <w:p w14:paraId="3786D449" w14:textId="77777777" w:rsidR="00F42F2C" w:rsidRDefault="00F42F2C" w:rsidP="009B4E45">
      <w:pPr>
        <w:jc w:val="both"/>
        <w:outlineLvl w:val="0"/>
        <w:rPr>
          <w:rFonts w:ascii="Calibri" w:eastAsia="Calibri" w:hAnsi="Calibri" w:cs="Arial"/>
          <w:b/>
          <w:sz w:val="28"/>
          <w:szCs w:val="28"/>
          <w:lang w:eastAsia="en-US"/>
        </w:rPr>
      </w:pPr>
    </w:p>
    <w:p w14:paraId="4A8ACA76" w14:textId="77777777" w:rsidR="00F42F2C" w:rsidRDefault="00F42F2C" w:rsidP="009B4E45">
      <w:pPr>
        <w:jc w:val="both"/>
        <w:outlineLvl w:val="0"/>
        <w:rPr>
          <w:rFonts w:ascii="Calibri" w:eastAsia="Calibri" w:hAnsi="Calibri" w:cs="Arial"/>
          <w:b/>
          <w:sz w:val="28"/>
          <w:szCs w:val="28"/>
          <w:lang w:eastAsia="en-US"/>
        </w:rPr>
      </w:pPr>
      <w:r w:rsidRPr="00504A9F">
        <w:rPr>
          <w:rFonts w:ascii="Calibri" w:hAnsi="Calibri"/>
          <w:b/>
          <w:sz w:val="28"/>
          <w:szCs w:val="28"/>
        </w:rPr>
        <w:t xml:space="preserve">Vyplněná příloha č. </w:t>
      </w:r>
      <w:r w:rsidR="00205EE2">
        <w:rPr>
          <w:rFonts w:ascii="Calibri" w:hAnsi="Calibri"/>
          <w:b/>
          <w:sz w:val="28"/>
          <w:szCs w:val="28"/>
        </w:rPr>
        <w:t>4</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4985F7D2" w14:textId="77777777" w:rsidR="00074528" w:rsidRDefault="00074528" w:rsidP="009B4E45">
      <w:pPr>
        <w:jc w:val="both"/>
        <w:outlineLvl w:val="0"/>
        <w:rPr>
          <w:rFonts w:ascii="Calibri" w:eastAsia="Calibri" w:hAnsi="Calibri" w:cs="Arial"/>
          <w:b/>
          <w:sz w:val="28"/>
          <w:szCs w:val="28"/>
          <w:lang w:eastAsia="en-US"/>
        </w:rPr>
      </w:pPr>
    </w:p>
    <w:p w14:paraId="3380FCCB" w14:textId="77777777" w:rsidR="000E1014" w:rsidRPr="00F16700" w:rsidRDefault="002B39F1" w:rsidP="00F42F2C">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14:paraId="766ED8DA" w14:textId="5A37FB32" w:rsidR="0073070F" w:rsidRPr="006E42D4" w:rsidRDefault="006E42D4" w:rsidP="006E42D4">
      <w:pPr>
        <w:pStyle w:val="Nadpis8"/>
      </w:pPr>
      <w:r w:rsidRPr="006E42D4">
        <w:t>Přístrojové vybavení pro Hematologicko-transfúzní oddělení NPK, a.s.</w:t>
      </w:r>
      <w:r w:rsidR="0072206C" w:rsidRPr="006E42D4">
        <w:t xml:space="preserve"> </w:t>
      </w:r>
      <w:r>
        <w:t>– část 6</w:t>
      </w:r>
    </w:p>
    <w:p w14:paraId="45148549" w14:textId="77777777" w:rsidR="006E42D4" w:rsidRDefault="006E42D4" w:rsidP="00F42F2C">
      <w:pPr>
        <w:autoSpaceDE w:val="0"/>
        <w:autoSpaceDN w:val="0"/>
        <w:adjustRightInd w:val="0"/>
        <w:spacing w:line="276" w:lineRule="auto"/>
        <w:rPr>
          <w:rFonts w:ascii="Calibri" w:eastAsia="Calibri" w:hAnsi="Calibri" w:cs="Arial"/>
          <w:b/>
          <w:bCs/>
          <w:color w:val="000000"/>
          <w:sz w:val="22"/>
          <w:szCs w:val="22"/>
          <w:lang w:eastAsia="en-US"/>
        </w:rPr>
      </w:pPr>
    </w:p>
    <w:p w14:paraId="6DE86B7D" w14:textId="67F5C3AA" w:rsidR="006E42D4" w:rsidRPr="00F16700" w:rsidRDefault="006E42D4" w:rsidP="006E42D4">
      <w:pPr>
        <w:shd w:val="clear" w:color="auto" w:fill="C5E0B3" w:themeFill="accent6" w:themeFillTint="66"/>
        <w:jc w:val="both"/>
        <w:outlineLvl w:val="0"/>
        <w:rPr>
          <w:rFonts w:ascii="Calibri" w:hAnsi="Calibri" w:cs="Arial"/>
          <w:b/>
          <w:sz w:val="24"/>
        </w:rPr>
      </w:pPr>
      <w:r w:rsidRPr="00F16700">
        <w:rPr>
          <w:rFonts w:ascii="Calibri" w:hAnsi="Calibri" w:cs="Arial"/>
          <w:b/>
          <w:sz w:val="24"/>
        </w:rPr>
        <w:t xml:space="preserve">Název </w:t>
      </w:r>
      <w:r>
        <w:rPr>
          <w:rFonts w:ascii="Calibri" w:hAnsi="Calibri" w:cs="Arial"/>
          <w:b/>
          <w:sz w:val="24"/>
        </w:rPr>
        <w:t xml:space="preserve">části </w:t>
      </w:r>
      <w:r w:rsidRPr="00F16700">
        <w:rPr>
          <w:rFonts w:ascii="Calibri" w:hAnsi="Calibri" w:cs="Arial"/>
          <w:b/>
          <w:sz w:val="24"/>
        </w:rPr>
        <w:t xml:space="preserve">veřejné zakázky:      </w:t>
      </w:r>
    </w:p>
    <w:p w14:paraId="08708AE2" w14:textId="3B288848" w:rsidR="006E42D4" w:rsidRPr="00F16700" w:rsidRDefault="006E42D4" w:rsidP="006E42D4">
      <w:pPr>
        <w:shd w:val="clear" w:color="auto" w:fill="C5E0B3" w:themeFill="accent6" w:themeFillTint="66"/>
        <w:jc w:val="both"/>
        <w:rPr>
          <w:rFonts w:ascii="Calibri" w:hAnsi="Calibri" w:cs="Arial"/>
          <w:b/>
          <w:sz w:val="32"/>
          <w:szCs w:val="32"/>
        </w:rPr>
      </w:pPr>
      <w:r>
        <w:rPr>
          <w:rFonts w:ascii="Calibri" w:hAnsi="Calibri" w:cs="Arial"/>
          <w:b/>
          <w:sz w:val="32"/>
          <w:szCs w:val="32"/>
        </w:rPr>
        <w:t xml:space="preserve">Hematologické </w:t>
      </w:r>
      <w:r w:rsidR="00A819D8">
        <w:rPr>
          <w:rFonts w:ascii="Calibri" w:hAnsi="Calibri" w:cs="Arial"/>
          <w:b/>
          <w:sz w:val="32"/>
          <w:szCs w:val="32"/>
        </w:rPr>
        <w:t xml:space="preserve">linky a </w:t>
      </w:r>
      <w:r>
        <w:rPr>
          <w:rFonts w:ascii="Calibri" w:hAnsi="Calibri" w:cs="Arial"/>
          <w:b/>
          <w:sz w:val="32"/>
          <w:szCs w:val="32"/>
        </w:rPr>
        <w:t xml:space="preserve">analyzátory  </w:t>
      </w:r>
    </w:p>
    <w:p w14:paraId="17FD1620" w14:textId="77777777" w:rsidR="006E42D4" w:rsidRDefault="006E42D4" w:rsidP="00F42F2C">
      <w:pPr>
        <w:autoSpaceDE w:val="0"/>
        <w:autoSpaceDN w:val="0"/>
        <w:adjustRightInd w:val="0"/>
        <w:spacing w:line="276" w:lineRule="auto"/>
        <w:rPr>
          <w:rFonts w:ascii="Calibri" w:eastAsia="Calibri" w:hAnsi="Calibri" w:cs="Arial"/>
          <w:b/>
          <w:bCs/>
          <w:color w:val="000000"/>
          <w:sz w:val="22"/>
          <w:szCs w:val="22"/>
          <w:lang w:eastAsia="en-US"/>
        </w:rPr>
      </w:pPr>
    </w:p>
    <w:p w14:paraId="392AF91E" w14:textId="3F4A1464" w:rsidR="00F42F2C" w:rsidRPr="00D14FCA" w:rsidRDefault="00F42F2C" w:rsidP="00F42F2C">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40A3C712" w14:textId="77777777" w:rsidR="00F42F2C" w:rsidRPr="00C52FD4" w:rsidRDefault="00F42F2C" w:rsidP="00F42F2C">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 techniky</w:t>
      </w:r>
      <w:r w:rsidRPr="00C52FD4">
        <w:rPr>
          <w:rFonts w:ascii="Calibri" w:hAnsi="Calibri" w:cs="Arial"/>
          <w:sz w:val="22"/>
          <w:szCs w:val="22"/>
        </w:rPr>
        <w:t>.</w:t>
      </w:r>
    </w:p>
    <w:p w14:paraId="6618C8D7" w14:textId="77777777" w:rsidR="00F42F2C" w:rsidRPr="00C52FD4" w:rsidRDefault="00F42F2C" w:rsidP="00F42F2C">
      <w:pPr>
        <w:pStyle w:val="Zkladntext2"/>
        <w:rPr>
          <w:rFonts w:ascii="Calibri" w:hAnsi="Calibri" w:cs="Arial"/>
          <w:sz w:val="22"/>
          <w:szCs w:val="22"/>
        </w:rPr>
      </w:pPr>
    </w:p>
    <w:p w14:paraId="4E0B7128" w14:textId="423CE969" w:rsidR="008E1D92" w:rsidRPr="006E42D4" w:rsidRDefault="006E42D4" w:rsidP="006E42D4">
      <w:pPr>
        <w:pStyle w:val="Zkladntext3"/>
        <w:suppressAutoHyphens/>
        <w:spacing w:after="160" w:line="276" w:lineRule="auto"/>
        <w:contextualSpacing/>
        <w:rPr>
          <w:rFonts w:cs="Calibri"/>
        </w:rPr>
      </w:pPr>
      <w:r w:rsidRPr="006E42D4">
        <w:rPr>
          <w:rFonts w:cs="Calibri"/>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14:paraId="2800F64E" w14:textId="4A684FA7" w:rsidR="00602A33" w:rsidRDefault="006E42D4" w:rsidP="00602A33">
      <w:pPr>
        <w:pStyle w:val="Nadpis2"/>
        <w:rPr>
          <w:sz w:val="28"/>
          <w:szCs w:val="28"/>
        </w:rPr>
      </w:pPr>
      <w:r>
        <w:rPr>
          <w:sz w:val="28"/>
          <w:szCs w:val="28"/>
        </w:rPr>
        <w:t xml:space="preserve">A) </w:t>
      </w:r>
      <w:r w:rsidR="00602A33" w:rsidRPr="00EE1E0E">
        <w:rPr>
          <w:sz w:val="28"/>
          <w:szCs w:val="28"/>
        </w:rPr>
        <w:t xml:space="preserve">Technické </w:t>
      </w:r>
      <w:r w:rsidR="00393D63">
        <w:rPr>
          <w:sz w:val="28"/>
          <w:szCs w:val="28"/>
        </w:rPr>
        <w:t>parametry</w:t>
      </w:r>
    </w:p>
    <w:p w14:paraId="3EEA42C1" w14:textId="77777777" w:rsidR="0008144E" w:rsidRPr="00654188" w:rsidRDefault="0008144E" w:rsidP="00654188">
      <w:pPr>
        <w:rPr>
          <w:lang w:eastAsia="en-US"/>
        </w:rPr>
      </w:pPr>
    </w:p>
    <w:tbl>
      <w:tblPr>
        <w:tblStyle w:val="Mkatabulky"/>
        <w:tblW w:w="9639" w:type="dxa"/>
        <w:tblInd w:w="-5" w:type="dxa"/>
        <w:tblLayout w:type="fixed"/>
        <w:tblLook w:val="04A0" w:firstRow="1" w:lastRow="0" w:firstColumn="1" w:lastColumn="0" w:noHBand="0" w:noVBand="1"/>
      </w:tblPr>
      <w:tblGrid>
        <w:gridCol w:w="3969"/>
        <w:gridCol w:w="1701"/>
        <w:gridCol w:w="3969"/>
      </w:tblGrid>
      <w:tr w:rsidR="00E54A3E" w:rsidRPr="00654188" w14:paraId="7E7B22CE" w14:textId="77777777" w:rsidTr="004A59B6">
        <w:trPr>
          <w:trHeight w:val="387"/>
          <w:tblHeader/>
        </w:trPr>
        <w:tc>
          <w:tcPr>
            <w:tcW w:w="3969" w:type="dxa"/>
            <w:shd w:val="clear" w:color="auto" w:fill="BDD6EE" w:themeFill="accent1" w:themeFillTint="66"/>
            <w:vAlign w:val="center"/>
          </w:tcPr>
          <w:p w14:paraId="3C0FBC48" w14:textId="77777777" w:rsidR="00E54A3E" w:rsidRPr="00393D63" w:rsidRDefault="00E54A3E" w:rsidP="00600F8C">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veřejné zakázky</w:t>
            </w:r>
          </w:p>
        </w:tc>
        <w:tc>
          <w:tcPr>
            <w:tcW w:w="5670" w:type="dxa"/>
            <w:gridSpan w:val="2"/>
            <w:shd w:val="clear" w:color="auto" w:fill="BDD6EE" w:themeFill="accent1" w:themeFillTint="66"/>
          </w:tcPr>
          <w:p w14:paraId="42B6EBA6" w14:textId="2E87E37B" w:rsidR="00E54A3E" w:rsidRPr="00393D63" w:rsidRDefault="0072206C" w:rsidP="00600F8C">
            <w:pPr>
              <w:autoSpaceDE w:val="0"/>
              <w:autoSpaceDN w:val="0"/>
              <w:adjustRightInd w:val="0"/>
              <w:rPr>
                <w:rFonts w:asciiTheme="minorHAnsi" w:hAnsiTheme="minorHAnsi"/>
                <w:b/>
                <w:bCs/>
                <w:sz w:val="28"/>
                <w:szCs w:val="28"/>
              </w:rPr>
            </w:pPr>
            <w:r>
              <w:rPr>
                <w:rFonts w:asciiTheme="minorHAnsi" w:hAnsiTheme="minorHAnsi"/>
                <w:b/>
                <w:bCs/>
                <w:sz w:val="28"/>
                <w:szCs w:val="28"/>
              </w:rPr>
              <w:t>Hematologick</w:t>
            </w:r>
            <w:r w:rsidR="009048A2">
              <w:rPr>
                <w:rFonts w:asciiTheme="minorHAnsi" w:hAnsiTheme="minorHAnsi"/>
                <w:b/>
                <w:bCs/>
                <w:sz w:val="28"/>
                <w:szCs w:val="28"/>
              </w:rPr>
              <w:t>é</w:t>
            </w:r>
            <w:r>
              <w:rPr>
                <w:rFonts w:asciiTheme="minorHAnsi" w:hAnsiTheme="minorHAnsi"/>
                <w:b/>
                <w:bCs/>
                <w:sz w:val="28"/>
                <w:szCs w:val="28"/>
              </w:rPr>
              <w:t xml:space="preserve"> analyzátor</w:t>
            </w:r>
            <w:r w:rsidR="009048A2">
              <w:rPr>
                <w:rFonts w:asciiTheme="minorHAnsi" w:hAnsiTheme="minorHAnsi"/>
                <w:b/>
                <w:bCs/>
                <w:sz w:val="28"/>
                <w:szCs w:val="28"/>
              </w:rPr>
              <w:t>y</w:t>
            </w:r>
            <w:r>
              <w:rPr>
                <w:rFonts w:asciiTheme="minorHAnsi" w:hAnsiTheme="minorHAnsi"/>
                <w:b/>
                <w:bCs/>
                <w:sz w:val="28"/>
                <w:szCs w:val="28"/>
              </w:rPr>
              <w:t xml:space="preserve"> pro HTO</w:t>
            </w:r>
            <w:r w:rsidR="009048A2">
              <w:rPr>
                <w:rFonts w:asciiTheme="minorHAnsi" w:hAnsiTheme="minorHAnsi"/>
                <w:b/>
                <w:bCs/>
                <w:sz w:val="28"/>
                <w:szCs w:val="28"/>
              </w:rPr>
              <w:t xml:space="preserve"> Svitavské, Chrudimské</w:t>
            </w:r>
            <w:r w:rsidR="0050475B">
              <w:rPr>
                <w:rFonts w:asciiTheme="minorHAnsi" w:hAnsiTheme="minorHAnsi"/>
                <w:b/>
                <w:bCs/>
                <w:sz w:val="28"/>
                <w:szCs w:val="28"/>
              </w:rPr>
              <w:t>,</w:t>
            </w:r>
            <w:r w:rsidR="009048A2">
              <w:rPr>
                <w:rFonts w:asciiTheme="minorHAnsi" w:hAnsiTheme="minorHAnsi"/>
                <w:b/>
                <w:bCs/>
                <w:sz w:val="28"/>
                <w:szCs w:val="28"/>
              </w:rPr>
              <w:t xml:space="preserve"> Orlickoústecké nemocnice</w:t>
            </w:r>
            <w:r w:rsidR="0050475B">
              <w:rPr>
                <w:rFonts w:asciiTheme="minorHAnsi" w:hAnsiTheme="minorHAnsi"/>
                <w:b/>
                <w:bCs/>
                <w:sz w:val="28"/>
                <w:szCs w:val="28"/>
              </w:rPr>
              <w:t xml:space="preserve"> a Litomyšlské nemocnice</w:t>
            </w:r>
          </w:p>
        </w:tc>
      </w:tr>
      <w:tr w:rsidR="00E54A3E" w:rsidRPr="00654188" w14:paraId="5E64A965" w14:textId="77777777" w:rsidTr="004A59B6">
        <w:trPr>
          <w:tblHeader/>
        </w:trPr>
        <w:tc>
          <w:tcPr>
            <w:tcW w:w="3969" w:type="dxa"/>
            <w:shd w:val="clear" w:color="auto" w:fill="F7CAAC" w:themeFill="accent2" w:themeFillTint="66"/>
          </w:tcPr>
          <w:p w14:paraId="54F3416E" w14:textId="77777777" w:rsidR="00E54A3E" w:rsidRPr="000B3193" w:rsidRDefault="00E54A3E" w:rsidP="000B3193">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701" w:type="dxa"/>
            <w:shd w:val="clear" w:color="auto" w:fill="F7CAAC" w:themeFill="accent2" w:themeFillTint="66"/>
          </w:tcPr>
          <w:p w14:paraId="1321F7E6" w14:textId="77777777" w:rsidR="00E54A3E" w:rsidRPr="00600F8C" w:rsidRDefault="00E54A3E" w:rsidP="00600F8C">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969" w:type="dxa"/>
            <w:shd w:val="clear" w:color="auto" w:fill="F7CAAC" w:themeFill="accent2" w:themeFillTint="66"/>
          </w:tcPr>
          <w:p w14:paraId="192FEB5A" w14:textId="77777777" w:rsidR="00E54A3E" w:rsidRPr="00600F8C" w:rsidRDefault="00E54A3E" w:rsidP="00600F8C">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6958D9" w:rsidRPr="000645CC" w14:paraId="516E58C4" w14:textId="77777777" w:rsidTr="004A59B6">
        <w:tc>
          <w:tcPr>
            <w:tcW w:w="3969" w:type="dxa"/>
          </w:tcPr>
          <w:p w14:paraId="56C36F64" w14:textId="77777777" w:rsidR="006958D9" w:rsidRPr="001D7928" w:rsidRDefault="006958D9" w:rsidP="006958D9">
            <w:pPr>
              <w:spacing w:line="276" w:lineRule="auto"/>
              <w:rPr>
                <w:b/>
                <w:bCs/>
                <w:sz w:val="22"/>
                <w:szCs w:val="22"/>
                <w:u w:val="single"/>
              </w:rPr>
            </w:pPr>
            <w:r w:rsidRPr="001D7928">
              <w:rPr>
                <w:b/>
                <w:bCs/>
                <w:sz w:val="22"/>
                <w:szCs w:val="22"/>
                <w:u w:val="single"/>
              </w:rPr>
              <w:t>Hematologický analyzátor pro HTO Svitavské nemocnice</w:t>
            </w:r>
          </w:p>
        </w:tc>
        <w:tc>
          <w:tcPr>
            <w:tcW w:w="1701" w:type="dxa"/>
            <w:vAlign w:val="center"/>
          </w:tcPr>
          <w:p w14:paraId="22953828"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c>
          <w:tcPr>
            <w:tcW w:w="3969" w:type="dxa"/>
            <w:vAlign w:val="center"/>
          </w:tcPr>
          <w:p w14:paraId="51980E6D"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r>
      <w:tr w:rsidR="006958D9" w:rsidRPr="000645CC" w14:paraId="0D641C57" w14:textId="77777777" w:rsidTr="004A59B6">
        <w:tc>
          <w:tcPr>
            <w:tcW w:w="3969" w:type="dxa"/>
          </w:tcPr>
          <w:p w14:paraId="115049FF" w14:textId="77777777" w:rsidR="006958D9" w:rsidRPr="0087332C" w:rsidRDefault="006958D9" w:rsidP="006958D9">
            <w:pPr>
              <w:pStyle w:val="Odstavecseseznamem"/>
              <w:numPr>
                <w:ilvl w:val="0"/>
                <w:numId w:val="24"/>
              </w:numPr>
              <w:spacing w:line="276" w:lineRule="auto"/>
              <w:rPr>
                <w:rFonts w:cs="Arial"/>
                <w:szCs w:val="20"/>
              </w:rPr>
            </w:pPr>
            <w:r w:rsidRPr="0087332C">
              <w:rPr>
                <w:rFonts w:cs="Arial"/>
                <w:szCs w:val="20"/>
              </w:rPr>
              <w:t>Nový, nerepasovaný, plnoautomatický analyzátor krevního obrazu o alespoň 25 parametrech</w:t>
            </w:r>
          </w:p>
        </w:tc>
        <w:tc>
          <w:tcPr>
            <w:tcW w:w="1701" w:type="dxa"/>
            <w:vAlign w:val="center"/>
          </w:tcPr>
          <w:p w14:paraId="5033799A"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c>
          <w:tcPr>
            <w:tcW w:w="3969" w:type="dxa"/>
            <w:vAlign w:val="center"/>
          </w:tcPr>
          <w:p w14:paraId="61CCEB1A"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r>
      <w:tr w:rsidR="006958D9" w:rsidRPr="000645CC" w14:paraId="708A87B3" w14:textId="77777777" w:rsidTr="004A59B6">
        <w:tc>
          <w:tcPr>
            <w:tcW w:w="3969" w:type="dxa"/>
          </w:tcPr>
          <w:p w14:paraId="549FEB8E" w14:textId="77777777" w:rsidR="006958D9" w:rsidRPr="0087332C" w:rsidRDefault="006958D9" w:rsidP="006958D9">
            <w:pPr>
              <w:pStyle w:val="Odstavecseseznamem"/>
              <w:numPr>
                <w:ilvl w:val="0"/>
                <w:numId w:val="24"/>
              </w:numPr>
              <w:spacing w:line="276" w:lineRule="auto"/>
              <w:rPr>
                <w:rFonts w:cs="Arial"/>
                <w:szCs w:val="20"/>
              </w:rPr>
            </w:pPr>
            <w:r w:rsidRPr="0087332C">
              <w:rPr>
                <w:rFonts w:cs="Arial"/>
                <w:szCs w:val="20"/>
              </w:rPr>
              <w:t xml:space="preserve">Umožňující hematologickou diferenciální diagnostiku, cytometrická stanovení a případná vyšetření veterinárních zakázek </w:t>
            </w:r>
          </w:p>
        </w:tc>
        <w:tc>
          <w:tcPr>
            <w:tcW w:w="1701" w:type="dxa"/>
            <w:vAlign w:val="center"/>
          </w:tcPr>
          <w:p w14:paraId="161C7809"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c>
          <w:tcPr>
            <w:tcW w:w="3969" w:type="dxa"/>
            <w:vAlign w:val="center"/>
          </w:tcPr>
          <w:p w14:paraId="5D35B5C1"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r>
      <w:tr w:rsidR="006958D9" w:rsidRPr="000645CC" w14:paraId="38811197" w14:textId="77777777" w:rsidTr="004A59B6">
        <w:tc>
          <w:tcPr>
            <w:tcW w:w="3969" w:type="dxa"/>
          </w:tcPr>
          <w:p w14:paraId="0D84CF06" w14:textId="77777777" w:rsidR="006958D9" w:rsidRPr="0087332C" w:rsidRDefault="006958D9" w:rsidP="006958D9">
            <w:pPr>
              <w:pStyle w:val="Odstavecseseznamem"/>
              <w:numPr>
                <w:ilvl w:val="0"/>
                <w:numId w:val="24"/>
              </w:numPr>
              <w:spacing w:line="276" w:lineRule="auto"/>
              <w:rPr>
                <w:rFonts w:cs="Arial"/>
                <w:szCs w:val="20"/>
              </w:rPr>
            </w:pPr>
            <w:r w:rsidRPr="0087332C">
              <w:rPr>
                <w:rFonts w:cs="Arial"/>
                <w:szCs w:val="20"/>
              </w:rPr>
              <w:t>Plnoautomatický analyzátor krevního obrazu s pětipopulačním diferenciálem</w:t>
            </w:r>
          </w:p>
        </w:tc>
        <w:tc>
          <w:tcPr>
            <w:tcW w:w="1701" w:type="dxa"/>
            <w:vAlign w:val="center"/>
          </w:tcPr>
          <w:p w14:paraId="3B06C95C"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c>
          <w:tcPr>
            <w:tcW w:w="3969" w:type="dxa"/>
            <w:vAlign w:val="center"/>
          </w:tcPr>
          <w:p w14:paraId="0E67A066"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r>
      <w:tr w:rsidR="006958D9" w:rsidRPr="000645CC" w14:paraId="017C7DDC" w14:textId="77777777" w:rsidTr="004A59B6">
        <w:tc>
          <w:tcPr>
            <w:tcW w:w="3969" w:type="dxa"/>
          </w:tcPr>
          <w:p w14:paraId="4A8CB1F6" w14:textId="77777777" w:rsidR="006958D9" w:rsidRPr="0087332C" w:rsidRDefault="006958D9" w:rsidP="006958D9">
            <w:pPr>
              <w:pStyle w:val="Odstavecseseznamem"/>
              <w:numPr>
                <w:ilvl w:val="0"/>
                <w:numId w:val="24"/>
              </w:numPr>
              <w:spacing w:line="276" w:lineRule="auto"/>
              <w:rPr>
                <w:rFonts w:cs="Arial"/>
                <w:szCs w:val="20"/>
              </w:rPr>
            </w:pPr>
            <w:r w:rsidRPr="0087332C">
              <w:rPr>
                <w:rFonts w:cs="Arial"/>
                <w:szCs w:val="20"/>
              </w:rPr>
              <w:t>automatické měření retikulocytů a IRF</w:t>
            </w:r>
          </w:p>
        </w:tc>
        <w:tc>
          <w:tcPr>
            <w:tcW w:w="1701" w:type="dxa"/>
            <w:vAlign w:val="center"/>
          </w:tcPr>
          <w:p w14:paraId="1293F79F"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c>
          <w:tcPr>
            <w:tcW w:w="3969" w:type="dxa"/>
            <w:vAlign w:val="center"/>
          </w:tcPr>
          <w:p w14:paraId="518F4CA7"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r>
      <w:tr w:rsidR="006958D9" w:rsidRPr="000645CC" w14:paraId="6756A39E" w14:textId="77777777" w:rsidTr="004A59B6">
        <w:tc>
          <w:tcPr>
            <w:tcW w:w="3969" w:type="dxa"/>
          </w:tcPr>
          <w:p w14:paraId="1FF51693" w14:textId="77777777" w:rsidR="006958D9" w:rsidRPr="0087332C" w:rsidRDefault="006958D9" w:rsidP="006958D9">
            <w:pPr>
              <w:pStyle w:val="Odstavecseseznamem"/>
              <w:numPr>
                <w:ilvl w:val="0"/>
                <w:numId w:val="24"/>
              </w:numPr>
              <w:spacing w:line="276" w:lineRule="auto"/>
              <w:rPr>
                <w:rFonts w:cs="Arial"/>
                <w:szCs w:val="20"/>
              </w:rPr>
            </w:pPr>
            <w:r w:rsidRPr="0087332C">
              <w:rPr>
                <w:rFonts w:cs="Arial"/>
                <w:szCs w:val="20"/>
              </w:rPr>
              <w:lastRenderedPageBreak/>
              <w:t>módy pro detekci rezistentních erytrocytů, fragilních leukocytů, nezralých trombocytů a signalizaci ostatních abnormit (přítomnost blastů) včetně scattergramů a grafického vyhodnocení</w:t>
            </w:r>
          </w:p>
        </w:tc>
        <w:tc>
          <w:tcPr>
            <w:tcW w:w="1701" w:type="dxa"/>
            <w:vAlign w:val="center"/>
          </w:tcPr>
          <w:p w14:paraId="186FBAFB"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c>
          <w:tcPr>
            <w:tcW w:w="3969" w:type="dxa"/>
            <w:vAlign w:val="center"/>
          </w:tcPr>
          <w:p w14:paraId="1164E94B"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r>
      <w:tr w:rsidR="006958D9" w:rsidRPr="000645CC" w14:paraId="564AEABD" w14:textId="77777777" w:rsidTr="004A59B6">
        <w:tc>
          <w:tcPr>
            <w:tcW w:w="3969" w:type="dxa"/>
          </w:tcPr>
          <w:p w14:paraId="01CFE3E5" w14:textId="77777777" w:rsidR="006958D9" w:rsidRPr="0087332C" w:rsidRDefault="006958D9" w:rsidP="006958D9">
            <w:pPr>
              <w:pStyle w:val="Odstavecseseznamem"/>
              <w:numPr>
                <w:ilvl w:val="0"/>
                <w:numId w:val="24"/>
              </w:numPr>
              <w:spacing w:line="276" w:lineRule="auto"/>
              <w:rPr>
                <w:rFonts w:cs="Arial"/>
                <w:szCs w:val="20"/>
              </w:rPr>
            </w:pPr>
            <w:r w:rsidRPr="0087332C">
              <w:rPr>
                <w:rFonts w:cs="Arial"/>
                <w:szCs w:val="20"/>
              </w:rPr>
              <w:t>Technologie měření optická, laserová + impedanční + průtoková cytometrie nebo MAPSS</w:t>
            </w:r>
          </w:p>
        </w:tc>
        <w:tc>
          <w:tcPr>
            <w:tcW w:w="1701" w:type="dxa"/>
            <w:vAlign w:val="center"/>
          </w:tcPr>
          <w:p w14:paraId="1F666AD0"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c>
          <w:tcPr>
            <w:tcW w:w="3969" w:type="dxa"/>
            <w:vAlign w:val="center"/>
          </w:tcPr>
          <w:p w14:paraId="371C5DE5"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r>
      <w:tr w:rsidR="006958D9" w:rsidRPr="000645CC" w14:paraId="4ACC6F79" w14:textId="77777777" w:rsidTr="004A59B6">
        <w:tc>
          <w:tcPr>
            <w:tcW w:w="3969" w:type="dxa"/>
          </w:tcPr>
          <w:p w14:paraId="131C389E" w14:textId="77777777" w:rsidR="006958D9" w:rsidRPr="0087332C" w:rsidRDefault="006958D9" w:rsidP="006958D9">
            <w:pPr>
              <w:pStyle w:val="Odstavecseseznamem"/>
              <w:numPr>
                <w:ilvl w:val="0"/>
                <w:numId w:val="24"/>
              </w:numPr>
              <w:spacing w:line="276" w:lineRule="auto"/>
              <w:rPr>
                <w:rFonts w:cs="Arial"/>
                <w:szCs w:val="20"/>
              </w:rPr>
            </w:pPr>
            <w:r w:rsidRPr="0087332C">
              <w:rPr>
                <w:rFonts w:cs="Arial"/>
                <w:szCs w:val="20"/>
              </w:rPr>
              <w:t>Minimální rychlost 100 vzorků/hod.</w:t>
            </w:r>
          </w:p>
        </w:tc>
        <w:tc>
          <w:tcPr>
            <w:tcW w:w="1701" w:type="dxa"/>
            <w:vAlign w:val="center"/>
          </w:tcPr>
          <w:p w14:paraId="3CB4C4B7"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c>
          <w:tcPr>
            <w:tcW w:w="3969" w:type="dxa"/>
            <w:vAlign w:val="center"/>
          </w:tcPr>
          <w:p w14:paraId="7DEB669C"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r>
      <w:tr w:rsidR="006958D9" w:rsidRPr="000645CC" w14:paraId="7629FEB9" w14:textId="77777777" w:rsidTr="004A59B6">
        <w:tc>
          <w:tcPr>
            <w:tcW w:w="3969" w:type="dxa"/>
          </w:tcPr>
          <w:p w14:paraId="1FDD5817" w14:textId="77777777" w:rsidR="006958D9" w:rsidRPr="0087332C" w:rsidRDefault="006958D9" w:rsidP="006958D9">
            <w:pPr>
              <w:pStyle w:val="Odstavecseseznamem"/>
              <w:numPr>
                <w:ilvl w:val="0"/>
                <w:numId w:val="24"/>
              </w:numPr>
              <w:spacing w:line="276" w:lineRule="auto"/>
              <w:rPr>
                <w:rFonts w:cs="Arial"/>
                <w:szCs w:val="20"/>
              </w:rPr>
            </w:pPr>
            <w:r w:rsidRPr="0087332C">
              <w:rPr>
                <w:rFonts w:cs="Arial"/>
                <w:szCs w:val="20"/>
              </w:rPr>
              <w:t>identifikace vzorků i reagencií přes čárový kód</w:t>
            </w:r>
          </w:p>
        </w:tc>
        <w:tc>
          <w:tcPr>
            <w:tcW w:w="1701" w:type="dxa"/>
            <w:vAlign w:val="center"/>
          </w:tcPr>
          <w:p w14:paraId="098929C0"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c>
          <w:tcPr>
            <w:tcW w:w="3969" w:type="dxa"/>
            <w:vAlign w:val="center"/>
          </w:tcPr>
          <w:p w14:paraId="6E13517C"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r>
      <w:tr w:rsidR="006958D9" w:rsidRPr="000645CC" w14:paraId="1E46C480" w14:textId="77777777" w:rsidTr="004A59B6">
        <w:tc>
          <w:tcPr>
            <w:tcW w:w="3969" w:type="dxa"/>
          </w:tcPr>
          <w:p w14:paraId="441E0900" w14:textId="77777777" w:rsidR="006958D9" w:rsidRPr="0087332C" w:rsidRDefault="006958D9" w:rsidP="006958D9">
            <w:pPr>
              <w:pStyle w:val="Odstavecseseznamem"/>
              <w:numPr>
                <w:ilvl w:val="0"/>
                <w:numId w:val="24"/>
              </w:numPr>
              <w:spacing w:line="276" w:lineRule="auto"/>
              <w:rPr>
                <w:rFonts w:cs="Arial"/>
                <w:szCs w:val="20"/>
              </w:rPr>
            </w:pPr>
            <w:r w:rsidRPr="0087332C">
              <w:rPr>
                <w:rFonts w:cs="Arial"/>
                <w:szCs w:val="20"/>
              </w:rPr>
              <w:t>integrovaná kontrola kvality, s výhodou protokol pro veterinární vzorky, protokol pro vyšetření tělních tekutin, zařazování statimů, možnost manuálního vstupu pro otevřený systém</w:t>
            </w:r>
          </w:p>
        </w:tc>
        <w:tc>
          <w:tcPr>
            <w:tcW w:w="1701" w:type="dxa"/>
            <w:vAlign w:val="center"/>
          </w:tcPr>
          <w:p w14:paraId="4F4C2056"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c>
          <w:tcPr>
            <w:tcW w:w="3969" w:type="dxa"/>
            <w:vAlign w:val="center"/>
          </w:tcPr>
          <w:p w14:paraId="36816D31"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r>
      <w:tr w:rsidR="006958D9" w:rsidRPr="000645CC" w14:paraId="3AA2BE7B" w14:textId="77777777" w:rsidTr="004A59B6">
        <w:tc>
          <w:tcPr>
            <w:tcW w:w="3969" w:type="dxa"/>
          </w:tcPr>
          <w:p w14:paraId="1BED11DB" w14:textId="77777777" w:rsidR="006958D9" w:rsidRPr="0087332C" w:rsidRDefault="006958D9" w:rsidP="006958D9">
            <w:pPr>
              <w:pStyle w:val="Odstavecseseznamem"/>
              <w:numPr>
                <w:ilvl w:val="0"/>
                <w:numId w:val="24"/>
              </w:numPr>
              <w:spacing w:line="276" w:lineRule="auto"/>
              <w:rPr>
                <w:rFonts w:cs="Arial"/>
                <w:szCs w:val="20"/>
              </w:rPr>
            </w:pPr>
            <w:r w:rsidRPr="0087332C">
              <w:rPr>
                <w:rFonts w:cs="Arial"/>
                <w:szCs w:val="20"/>
              </w:rPr>
              <w:t>Oboustranná funkční komunikace mezi nabízeným hematologickým analyzátorem a LIS</w:t>
            </w:r>
          </w:p>
        </w:tc>
        <w:tc>
          <w:tcPr>
            <w:tcW w:w="1701" w:type="dxa"/>
            <w:vAlign w:val="center"/>
          </w:tcPr>
          <w:p w14:paraId="70D2D09A"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c>
          <w:tcPr>
            <w:tcW w:w="3969" w:type="dxa"/>
            <w:vAlign w:val="center"/>
          </w:tcPr>
          <w:p w14:paraId="6299A02D"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r>
      <w:tr w:rsidR="006958D9" w:rsidRPr="000645CC" w14:paraId="420EA8E2" w14:textId="77777777" w:rsidTr="004A59B6">
        <w:tc>
          <w:tcPr>
            <w:tcW w:w="3969" w:type="dxa"/>
          </w:tcPr>
          <w:p w14:paraId="10725040" w14:textId="77777777" w:rsidR="006958D9" w:rsidRPr="0087332C" w:rsidRDefault="006958D9" w:rsidP="006958D9">
            <w:pPr>
              <w:pStyle w:val="Odstavecseseznamem"/>
              <w:numPr>
                <w:ilvl w:val="0"/>
                <w:numId w:val="24"/>
              </w:numPr>
              <w:spacing w:line="276" w:lineRule="auto"/>
              <w:rPr>
                <w:rFonts w:cs="Arial"/>
                <w:szCs w:val="20"/>
              </w:rPr>
            </w:pPr>
            <w:r w:rsidRPr="0087332C">
              <w:rPr>
                <w:rFonts w:cs="Arial"/>
                <w:szCs w:val="20"/>
              </w:rPr>
              <w:t>On-line vzdálená správa analyzátoru</w:t>
            </w:r>
          </w:p>
        </w:tc>
        <w:tc>
          <w:tcPr>
            <w:tcW w:w="1701" w:type="dxa"/>
            <w:vAlign w:val="center"/>
          </w:tcPr>
          <w:p w14:paraId="0C7D5961"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c>
          <w:tcPr>
            <w:tcW w:w="3969" w:type="dxa"/>
            <w:vAlign w:val="center"/>
          </w:tcPr>
          <w:p w14:paraId="3FDAA592"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r>
      <w:tr w:rsidR="006958D9" w:rsidRPr="000645CC" w14:paraId="70F481A0" w14:textId="77777777" w:rsidTr="004A59B6">
        <w:tc>
          <w:tcPr>
            <w:tcW w:w="3969" w:type="dxa"/>
          </w:tcPr>
          <w:p w14:paraId="4771AD95" w14:textId="77777777" w:rsidR="006958D9" w:rsidRPr="0087332C" w:rsidRDefault="006958D9" w:rsidP="006958D9">
            <w:pPr>
              <w:pStyle w:val="Odstavecseseznamem"/>
              <w:numPr>
                <w:ilvl w:val="0"/>
                <w:numId w:val="24"/>
              </w:numPr>
              <w:spacing w:line="276" w:lineRule="auto"/>
              <w:rPr>
                <w:rFonts w:cs="Arial"/>
                <w:szCs w:val="20"/>
              </w:rPr>
            </w:pPr>
            <w:r w:rsidRPr="0087332C">
              <w:rPr>
                <w:rFonts w:cs="Arial"/>
                <w:szCs w:val="20"/>
              </w:rPr>
              <w:t>Součástí bude i UPS (záložní zdroj) o odpovídající záložní kapacitě k analyzátoru a popř. úpravna vody – pokud je vyžadována pro provoz</w:t>
            </w:r>
          </w:p>
        </w:tc>
        <w:tc>
          <w:tcPr>
            <w:tcW w:w="1701" w:type="dxa"/>
            <w:vAlign w:val="center"/>
          </w:tcPr>
          <w:p w14:paraId="6F1D11E8"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c>
          <w:tcPr>
            <w:tcW w:w="3969" w:type="dxa"/>
            <w:vAlign w:val="center"/>
          </w:tcPr>
          <w:p w14:paraId="4944D6E2"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r>
      <w:tr w:rsidR="006958D9" w:rsidRPr="000645CC" w14:paraId="688F80AA" w14:textId="77777777" w:rsidTr="004A59B6">
        <w:tc>
          <w:tcPr>
            <w:tcW w:w="3969" w:type="dxa"/>
          </w:tcPr>
          <w:p w14:paraId="6F1DDC0C" w14:textId="77777777" w:rsidR="006958D9" w:rsidRPr="0087332C" w:rsidRDefault="006958D9" w:rsidP="006958D9">
            <w:pPr>
              <w:pStyle w:val="Odstavecseseznamem"/>
              <w:numPr>
                <w:ilvl w:val="0"/>
                <w:numId w:val="24"/>
              </w:numPr>
              <w:spacing w:line="276" w:lineRule="auto"/>
              <w:rPr>
                <w:rFonts w:cs="Arial"/>
                <w:szCs w:val="20"/>
              </w:rPr>
            </w:pPr>
            <w:r w:rsidRPr="0087332C">
              <w:rPr>
                <w:rFonts w:cs="Arial"/>
                <w:szCs w:val="20"/>
              </w:rPr>
              <w:t>Automatický kazetový podavač pro různé typy zkumavek (Vacutainer, DispoLab, Sarstedt, Vacuette)</w:t>
            </w:r>
          </w:p>
        </w:tc>
        <w:tc>
          <w:tcPr>
            <w:tcW w:w="1701" w:type="dxa"/>
            <w:vAlign w:val="center"/>
          </w:tcPr>
          <w:p w14:paraId="678F9B30"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c>
          <w:tcPr>
            <w:tcW w:w="3969" w:type="dxa"/>
            <w:vAlign w:val="center"/>
          </w:tcPr>
          <w:p w14:paraId="0B4170C2"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r>
      <w:tr w:rsidR="006958D9" w:rsidRPr="000645CC" w14:paraId="024114AC" w14:textId="77777777" w:rsidTr="004A59B6">
        <w:tc>
          <w:tcPr>
            <w:tcW w:w="3969" w:type="dxa"/>
          </w:tcPr>
          <w:p w14:paraId="6447F0D1" w14:textId="77777777" w:rsidR="006958D9" w:rsidRPr="0087332C" w:rsidRDefault="006958D9" w:rsidP="006958D9">
            <w:pPr>
              <w:pStyle w:val="Odstavecseseznamem"/>
              <w:numPr>
                <w:ilvl w:val="0"/>
                <w:numId w:val="24"/>
              </w:numPr>
              <w:spacing w:line="276" w:lineRule="auto"/>
              <w:rPr>
                <w:rFonts w:cs="Arial"/>
                <w:szCs w:val="20"/>
              </w:rPr>
            </w:pPr>
            <w:r w:rsidRPr="0087332C">
              <w:rPr>
                <w:rFonts w:cs="Arial"/>
                <w:szCs w:val="20"/>
              </w:rPr>
              <w:t>Selektivní výběr vyšetření – KO, KO+DIF, KO+DIF+RET, KO+RET</w:t>
            </w:r>
          </w:p>
        </w:tc>
        <w:tc>
          <w:tcPr>
            <w:tcW w:w="1701" w:type="dxa"/>
            <w:vAlign w:val="center"/>
          </w:tcPr>
          <w:p w14:paraId="36EE73D1"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c>
          <w:tcPr>
            <w:tcW w:w="3969" w:type="dxa"/>
            <w:vAlign w:val="center"/>
          </w:tcPr>
          <w:p w14:paraId="74DDF65C"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r>
      <w:tr w:rsidR="006958D9" w:rsidRPr="000645CC" w14:paraId="6F8D48AB" w14:textId="77777777" w:rsidTr="004A59B6">
        <w:tc>
          <w:tcPr>
            <w:tcW w:w="3969" w:type="dxa"/>
          </w:tcPr>
          <w:p w14:paraId="15C2B7AB" w14:textId="77777777" w:rsidR="006958D9" w:rsidRPr="0087332C" w:rsidRDefault="006958D9" w:rsidP="006958D9">
            <w:pPr>
              <w:pStyle w:val="Odstavecseseznamem"/>
              <w:numPr>
                <w:ilvl w:val="0"/>
                <w:numId w:val="24"/>
              </w:numPr>
              <w:spacing w:line="276" w:lineRule="auto"/>
              <w:rPr>
                <w:rFonts w:cs="Arial"/>
                <w:szCs w:val="20"/>
              </w:rPr>
            </w:pPr>
            <w:r w:rsidRPr="0087332C">
              <w:rPr>
                <w:rFonts w:cs="Arial"/>
                <w:szCs w:val="20"/>
              </w:rPr>
              <w:t>Databáze měření s vyhodnocením – min. 10 000 vzorků – tisk výsledků pacientů – vybraný souhrn</w:t>
            </w:r>
          </w:p>
        </w:tc>
        <w:tc>
          <w:tcPr>
            <w:tcW w:w="1701" w:type="dxa"/>
            <w:vAlign w:val="center"/>
          </w:tcPr>
          <w:p w14:paraId="6A0CE2E7"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c>
          <w:tcPr>
            <w:tcW w:w="3969" w:type="dxa"/>
            <w:vAlign w:val="center"/>
          </w:tcPr>
          <w:p w14:paraId="0B69A937"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r>
      <w:tr w:rsidR="006958D9" w:rsidRPr="000645CC" w14:paraId="2A92FF1B" w14:textId="77777777" w:rsidTr="004A59B6">
        <w:tc>
          <w:tcPr>
            <w:tcW w:w="3969" w:type="dxa"/>
          </w:tcPr>
          <w:p w14:paraId="1A29AFF9" w14:textId="77777777" w:rsidR="006958D9" w:rsidRPr="0087332C" w:rsidRDefault="006958D9" w:rsidP="006958D9">
            <w:pPr>
              <w:pStyle w:val="Odstavecseseznamem"/>
              <w:numPr>
                <w:ilvl w:val="0"/>
                <w:numId w:val="24"/>
              </w:numPr>
              <w:spacing w:line="276" w:lineRule="auto"/>
              <w:rPr>
                <w:rFonts w:cs="Arial"/>
                <w:szCs w:val="20"/>
              </w:rPr>
            </w:pPr>
            <w:r w:rsidRPr="0087332C">
              <w:rPr>
                <w:rFonts w:cs="Arial"/>
                <w:szCs w:val="20"/>
              </w:rPr>
              <w:lastRenderedPageBreak/>
              <w:t>Databáze evidence výměny diagnostik, údržby – možnost zálohy vybraného období</w:t>
            </w:r>
          </w:p>
        </w:tc>
        <w:tc>
          <w:tcPr>
            <w:tcW w:w="1701" w:type="dxa"/>
            <w:vAlign w:val="center"/>
          </w:tcPr>
          <w:p w14:paraId="4C50B401"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c>
          <w:tcPr>
            <w:tcW w:w="3969" w:type="dxa"/>
            <w:vAlign w:val="center"/>
          </w:tcPr>
          <w:p w14:paraId="4F166E51"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r>
      <w:tr w:rsidR="006958D9" w:rsidRPr="000645CC" w14:paraId="03F23185" w14:textId="77777777" w:rsidTr="004A59B6">
        <w:tc>
          <w:tcPr>
            <w:tcW w:w="3969" w:type="dxa"/>
          </w:tcPr>
          <w:p w14:paraId="645174F1" w14:textId="77777777" w:rsidR="006958D9" w:rsidRPr="0087332C" w:rsidRDefault="006958D9" w:rsidP="006958D9">
            <w:pPr>
              <w:pStyle w:val="Odstavecseseznamem"/>
              <w:numPr>
                <w:ilvl w:val="0"/>
                <w:numId w:val="24"/>
              </w:numPr>
              <w:spacing w:line="276" w:lineRule="auto"/>
              <w:rPr>
                <w:rFonts w:cs="Arial"/>
                <w:szCs w:val="20"/>
              </w:rPr>
            </w:pPr>
            <w:r w:rsidRPr="0087332C">
              <w:rPr>
                <w:rFonts w:cs="Arial"/>
                <w:szCs w:val="20"/>
              </w:rPr>
              <w:t>Archivace na jiné medium (flash disk, DVD), ve formě pdf –souhrn pacientů</w:t>
            </w:r>
          </w:p>
        </w:tc>
        <w:tc>
          <w:tcPr>
            <w:tcW w:w="1701" w:type="dxa"/>
            <w:vAlign w:val="center"/>
          </w:tcPr>
          <w:p w14:paraId="24001BFE"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c>
          <w:tcPr>
            <w:tcW w:w="3969" w:type="dxa"/>
            <w:vAlign w:val="center"/>
          </w:tcPr>
          <w:p w14:paraId="333E9BF7"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r>
      <w:tr w:rsidR="006958D9" w:rsidRPr="000645CC" w14:paraId="09B3D61F" w14:textId="77777777" w:rsidTr="004A59B6">
        <w:tc>
          <w:tcPr>
            <w:tcW w:w="3969" w:type="dxa"/>
          </w:tcPr>
          <w:p w14:paraId="7D62662C" w14:textId="58E9DCB1" w:rsidR="006958D9" w:rsidRPr="0087332C" w:rsidRDefault="006958D9" w:rsidP="006958D9">
            <w:pPr>
              <w:pStyle w:val="Odstavecseseznamem"/>
              <w:numPr>
                <w:ilvl w:val="0"/>
                <w:numId w:val="24"/>
              </w:numPr>
              <w:spacing w:line="276" w:lineRule="auto"/>
              <w:rPr>
                <w:rFonts w:cs="Arial"/>
                <w:szCs w:val="20"/>
              </w:rPr>
            </w:pPr>
          </w:p>
        </w:tc>
        <w:tc>
          <w:tcPr>
            <w:tcW w:w="1701" w:type="dxa"/>
            <w:vAlign w:val="center"/>
          </w:tcPr>
          <w:p w14:paraId="42F6A24A" w14:textId="1EC44852" w:rsidR="006958D9" w:rsidRPr="0087332C" w:rsidRDefault="006958D9" w:rsidP="006958D9">
            <w:pPr>
              <w:jc w:val="center"/>
              <w:rPr>
                <w:rFonts w:cs="Arial"/>
                <w:color w:val="FF0000"/>
                <w:szCs w:val="20"/>
              </w:rPr>
            </w:pPr>
          </w:p>
        </w:tc>
        <w:tc>
          <w:tcPr>
            <w:tcW w:w="3969" w:type="dxa"/>
            <w:vAlign w:val="center"/>
          </w:tcPr>
          <w:p w14:paraId="0ABCD7EA" w14:textId="6B173958" w:rsidR="006958D9" w:rsidRPr="0087332C" w:rsidRDefault="006958D9" w:rsidP="006958D9">
            <w:pPr>
              <w:jc w:val="center"/>
              <w:rPr>
                <w:rFonts w:cs="Arial"/>
                <w:color w:val="FF0000"/>
                <w:szCs w:val="20"/>
              </w:rPr>
            </w:pPr>
          </w:p>
        </w:tc>
      </w:tr>
      <w:tr w:rsidR="006958D9" w:rsidRPr="000645CC" w14:paraId="7C0F7DCE" w14:textId="77777777" w:rsidTr="004A59B6">
        <w:tc>
          <w:tcPr>
            <w:tcW w:w="3969" w:type="dxa"/>
          </w:tcPr>
          <w:p w14:paraId="532A19E2" w14:textId="77777777" w:rsidR="006958D9" w:rsidRPr="0087332C" w:rsidRDefault="006958D9" w:rsidP="006958D9">
            <w:pPr>
              <w:pStyle w:val="Odstavecseseznamem"/>
              <w:numPr>
                <w:ilvl w:val="0"/>
                <w:numId w:val="24"/>
              </w:numPr>
              <w:spacing w:line="276" w:lineRule="auto"/>
              <w:rPr>
                <w:rFonts w:cs="Arial"/>
                <w:szCs w:val="20"/>
              </w:rPr>
            </w:pPr>
            <w:r w:rsidRPr="0087332C">
              <w:rPr>
                <w:rFonts w:cs="Arial"/>
                <w:szCs w:val="20"/>
              </w:rPr>
              <w:t>Čtečka čárového kódu pro načítání identifikace ze zkumavek a reagencií</w:t>
            </w:r>
          </w:p>
        </w:tc>
        <w:tc>
          <w:tcPr>
            <w:tcW w:w="1701" w:type="dxa"/>
            <w:vAlign w:val="center"/>
          </w:tcPr>
          <w:p w14:paraId="112FDCE7"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c>
          <w:tcPr>
            <w:tcW w:w="3969" w:type="dxa"/>
            <w:vAlign w:val="center"/>
          </w:tcPr>
          <w:p w14:paraId="743A4FAC"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r>
      <w:tr w:rsidR="006958D9" w:rsidRPr="000645CC" w14:paraId="125CA6DA" w14:textId="77777777" w:rsidTr="004A59B6">
        <w:tc>
          <w:tcPr>
            <w:tcW w:w="3969" w:type="dxa"/>
          </w:tcPr>
          <w:p w14:paraId="795A3FA5" w14:textId="77777777" w:rsidR="006958D9" w:rsidRPr="0087332C" w:rsidRDefault="006958D9" w:rsidP="006958D9">
            <w:pPr>
              <w:pStyle w:val="Odstavecseseznamem"/>
              <w:numPr>
                <w:ilvl w:val="0"/>
                <w:numId w:val="24"/>
              </w:numPr>
              <w:spacing w:line="276" w:lineRule="auto"/>
              <w:rPr>
                <w:rFonts w:cs="Arial"/>
                <w:szCs w:val="20"/>
              </w:rPr>
            </w:pPr>
            <w:r w:rsidRPr="0087332C">
              <w:rPr>
                <w:rFonts w:cs="Arial"/>
                <w:szCs w:val="20"/>
              </w:rPr>
              <w:t>Software pro interní kontrolu kvality (L-J grafy, XB analýza, Westgardova statistika)</w:t>
            </w:r>
          </w:p>
        </w:tc>
        <w:tc>
          <w:tcPr>
            <w:tcW w:w="1701" w:type="dxa"/>
            <w:vAlign w:val="center"/>
          </w:tcPr>
          <w:p w14:paraId="164887DE"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c>
          <w:tcPr>
            <w:tcW w:w="3969" w:type="dxa"/>
            <w:vAlign w:val="center"/>
          </w:tcPr>
          <w:p w14:paraId="77910AEA"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r>
      <w:tr w:rsidR="006958D9" w:rsidRPr="000645CC" w14:paraId="3CCB284E" w14:textId="77777777" w:rsidTr="004A59B6">
        <w:tc>
          <w:tcPr>
            <w:tcW w:w="3969" w:type="dxa"/>
          </w:tcPr>
          <w:p w14:paraId="0779A5C8" w14:textId="77777777" w:rsidR="006958D9" w:rsidRPr="0087332C" w:rsidRDefault="006958D9" w:rsidP="006958D9">
            <w:pPr>
              <w:pStyle w:val="Odstavecseseznamem"/>
              <w:numPr>
                <w:ilvl w:val="0"/>
                <w:numId w:val="24"/>
              </w:numPr>
              <w:spacing w:line="276" w:lineRule="auto"/>
              <w:rPr>
                <w:rFonts w:cs="Arial"/>
                <w:szCs w:val="20"/>
              </w:rPr>
            </w:pPr>
            <w:r w:rsidRPr="0087332C">
              <w:rPr>
                <w:rFonts w:cs="Arial"/>
                <w:szCs w:val="20"/>
              </w:rPr>
              <w:t>software s možností vzdálené správy a obsluhy</w:t>
            </w:r>
          </w:p>
        </w:tc>
        <w:tc>
          <w:tcPr>
            <w:tcW w:w="1701" w:type="dxa"/>
            <w:vAlign w:val="center"/>
          </w:tcPr>
          <w:p w14:paraId="60D9A00D"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c>
          <w:tcPr>
            <w:tcW w:w="3969" w:type="dxa"/>
            <w:vAlign w:val="center"/>
          </w:tcPr>
          <w:p w14:paraId="17DE0DFC"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r>
      <w:tr w:rsidR="006958D9" w:rsidRPr="000645CC" w14:paraId="6B924696" w14:textId="77777777" w:rsidTr="004A59B6">
        <w:tc>
          <w:tcPr>
            <w:tcW w:w="3969" w:type="dxa"/>
          </w:tcPr>
          <w:p w14:paraId="58D6152C" w14:textId="77777777" w:rsidR="006958D9" w:rsidRPr="0087332C" w:rsidRDefault="006958D9" w:rsidP="006958D9">
            <w:pPr>
              <w:pStyle w:val="Odstavecseseznamem"/>
              <w:numPr>
                <w:ilvl w:val="0"/>
                <w:numId w:val="24"/>
              </w:numPr>
              <w:spacing w:line="276" w:lineRule="auto"/>
              <w:rPr>
                <w:rFonts w:cs="Arial"/>
                <w:szCs w:val="20"/>
              </w:rPr>
            </w:pPr>
            <w:r w:rsidRPr="0087332C">
              <w:rPr>
                <w:rFonts w:cs="Arial"/>
                <w:szCs w:val="20"/>
              </w:rPr>
              <w:t>Statistika opakovatelnosti (v čase, v sérii, nastavení parametrů)</w:t>
            </w:r>
          </w:p>
        </w:tc>
        <w:tc>
          <w:tcPr>
            <w:tcW w:w="1701" w:type="dxa"/>
            <w:vAlign w:val="center"/>
          </w:tcPr>
          <w:p w14:paraId="27F714D9"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c>
          <w:tcPr>
            <w:tcW w:w="3969" w:type="dxa"/>
            <w:vAlign w:val="center"/>
          </w:tcPr>
          <w:p w14:paraId="4CE796D5"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r>
      <w:tr w:rsidR="006958D9" w:rsidRPr="000645CC" w14:paraId="2754FCEA" w14:textId="77777777" w:rsidTr="004A59B6">
        <w:tc>
          <w:tcPr>
            <w:tcW w:w="3969" w:type="dxa"/>
          </w:tcPr>
          <w:p w14:paraId="65AAE732" w14:textId="77777777" w:rsidR="006958D9" w:rsidRPr="0087332C" w:rsidRDefault="006958D9" w:rsidP="006958D9">
            <w:pPr>
              <w:pStyle w:val="Odstavecseseznamem"/>
              <w:numPr>
                <w:ilvl w:val="0"/>
                <w:numId w:val="24"/>
              </w:numPr>
              <w:spacing w:line="276" w:lineRule="auto"/>
              <w:rPr>
                <w:rFonts w:cs="Arial"/>
                <w:szCs w:val="20"/>
              </w:rPr>
            </w:pPr>
            <w:r w:rsidRPr="0087332C">
              <w:rPr>
                <w:rFonts w:cs="Arial"/>
                <w:szCs w:val="20"/>
              </w:rPr>
              <w:t>Požadované měřící rozsahy pro vybrané parametry vyšetření:</w:t>
            </w:r>
          </w:p>
        </w:tc>
        <w:tc>
          <w:tcPr>
            <w:tcW w:w="1701" w:type="dxa"/>
            <w:vAlign w:val="center"/>
          </w:tcPr>
          <w:p w14:paraId="687448FF"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c>
          <w:tcPr>
            <w:tcW w:w="3969" w:type="dxa"/>
            <w:vAlign w:val="center"/>
          </w:tcPr>
          <w:p w14:paraId="502144B0"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r>
      <w:tr w:rsidR="006958D9" w:rsidRPr="000645CC" w14:paraId="679F86B3" w14:textId="77777777" w:rsidTr="004A59B6">
        <w:tc>
          <w:tcPr>
            <w:tcW w:w="3969" w:type="dxa"/>
          </w:tcPr>
          <w:p w14:paraId="027762D8" w14:textId="77777777" w:rsidR="006958D9" w:rsidRPr="0087332C" w:rsidRDefault="006958D9" w:rsidP="006958D9">
            <w:pPr>
              <w:rPr>
                <w:rFonts w:cs="Arial"/>
                <w:szCs w:val="20"/>
              </w:rPr>
            </w:pPr>
            <w:r w:rsidRPr="0087332C">
              <w:rPr>
                <w:rFonts w:cs="Arial"/>
                <w:szCs w:val="20"/>
              </w:rPr>
              <w:t>WBC: min. do 250,0 x 109 / l</w:t>
            </w:r>
          </w:p>
        </w:tc>
        <w:tc>
          <w:tcPr>
            <w:tcW w:w="1701" w:type="dxa"/>
            <w:vAlign w:val="center"/>
          </w:tcPr>
          <w:p w14:paraId="3917B709"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c>
          <w:tcPr>
            <w:tcW w:w="3969" w:type="dxa"/>
            <w:vAlign w:val="center"/>
          </w:tcPr>
          <w:p w14:paraId="5DD5A172"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r>
      <w:tr w:rsidR="006958D9" w:rsidRPr="000645CC" w14:paraId="42788FD6" w14:textId="77777777" w:rsidTr="004A59B6">
        <w:tc>
          <w:tcPr>
            <w:tcW w:w="3969" w:type="dxa"/>
          </w:tcPr>
          <w:p w14:paraId="6DFF7DA1" w14:textId="77777777" w:rsidR="006958D9" w:rsidRPr="0087332C" w:rsidRDefault="006958D9" w:rsidP="006958D9">
            <w:pPr>
              <w:rPr>
                <w:rFonts w:cs="Arial"/>
                <w:szCs w:val="20"/>
              </w:rPr>
            </w:pPr>
            <w:r w:rsidRPr="0087332C">
              <w:rPr>
                <w:rFonts w:cs="Arial"/>
                <w:szCs w:val="20"/>
              </w:rPr>
              <w:t>RBC: min. do 8,0 x 1012 / l</w:t>
            </w:r>
          </w:p>
        </w:tc>
        <w:tc>
          <w:tcPr>
            <w:tcW w:w="1701" w:type="dxa"/>
            <w:vAlign w:val="center"/>
          </w:tcPr>
          <w:p w14:paraId="7D838C4F"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c>
          <w:tcPr>
            <w:tcW w:w="3969" w:type="dxa"/>
            <w:vAlign w:val="center"/>
          </w:tcPr>
          <w:p w14:paraId="3AAAB899"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r>
      <w:tr w:rsidR="006958D9" w:rsidRPr="000645CC" w14:paraId="4DC3ED1E" w14:textId="77777777" w:rsidTr="004A59B6">
        <w:tc>
          <w:tcPr>
            <w:tcW w:w="3969" w:type="dxa"/>
          </w:tcPr>
          <w:p w14:paraId="2632DECF" w14:textId="77777777" w:rsidR="006958D9" w:rsidRPr="0087332C" w:rsidRDefault="006958D9" w:rsidP="006958D9">
            <w:pPr>
              <w:rPr>
                <w:rFonts w:cs="Arial"/>
                <w:szCs w:val="20"/>
              </w:rPr>
            </w:pPr>
            <w:r w:rsidRPr="0087332C">
              <w:rPr>
                <w:rFonts w:cs="Arial"/>
                <w:szCs w:val="20"/>
              </w:rPr>
              <w:t>HGB: min. do 240 g / l</w:t>
            </w:r>
          </w:p>
        </w:tc>
        <w:tc>
          <w:tcPr>
            <w:tcW w:w="1701" w:type="dxa"/>
            <w:vAlign w:val="center"/>
          </w:tcPr>
          <w:p w14:paraId="089A6B6B"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c>
          <w:tcPr>
            <w:tcW w:w="3969" w:type="dxa"/>
            <w:vAlign w:val="center"/>
          </w:tcPr>
          <w:p w14:paraId="27178E89"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r>
      <w:tr w:rsidR="006958D9" w:rsidRPr="000645CC" w14:paraId="377E5145" w14:textId="77777777" w:rsidTr="004A59B6">
        <w:tc>
          <w:tcPr>
            <w:tcW w:w="3969" w:type="dxa"/>
          </w:tcPr>
          <w:p w14:paraId="706C7F72" w14:textId="77777777" w:rsidR="006958D9" w:rsidRPr="0087332C" w:rsidRDefault="006958D9" w:rsidP="006958D9">
            <w:pPr>
              <w:rPr>
                <w:rFonts w:cs="Arial"/>
                <w:szCs w:val="20"/>
              </w:rPr>
            </w:pPr>
            <w:r w:rsidRPr="0087332C">
              <w:rPr>
                <w:rFonts w:cs="Arial"/>
                <w:szCs w:val="20"/>
              </w:rPr>
              <w:t>PLT: min. do 2000,0 x 109 / l</w:t>
            </w:r>
          </w:p>
        </w:tc>
        <w:tc>
          <w:tcPr>
            <w:tcW w:w="1701" w:type="dxa"/>
            <w:vAlign w:val="center"/>
          </w:tcPr>
          <w:p w14:paraId="0D6239AB"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c>
          <w:tcPr>
            <w:tcW w:w="3969" w:type="dxa"/>
            <w:vAlign w:val="center"/>
          </w:tcPr>
          <w:p w14:paraId="0C4B1557"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r>
      <w:tr w:rsidR="006958D9" w:rsidRPr="000645CC" w14:paraId="1E09B4BF" w14:textId="77777777" w:rsidTr="004A59B6">
        <w:tc>
          <w:tcPr>
            <w:tcW w:w="3969" w:type="dxa"/>
          </w:tcPr>
          <w:p w14:paraId="0400936B" w14:textId="77777777" w:rsidR="006958D9" w:rsidRPr="0087332C" w:rsidRDefault="006958D9" w:rsidP="006958D9">
            <w:pPr>
              <w:pStyle w:val="Odstavecseseznamem"/>
              <w:numPr>
                <w:ilvl w:val="0"/>
                <w:numId w:val="24"/>
              </w:numPr>
              <w:spacing w:line="276" w:lineRule="auto"/>
              <w:rPr>
                <w:rFonts w:cs="Arial"/>
                <w:szCs w:val="20"/>
              </w:rPr>
            </w:pPr>
            <w:r w:rsidRPr="0087332C">
              <w:rPr>
                <w:rFonts w:cs="Arial"/>
                <w:szCs w:val="20"/>
              </w:rPr>
              <w:t xml:space="preserve">Záložní zdroj UPS odpovídající dodávanému analyzátoru  </w:t>
            </w:r>
          </w:p>
        </w:tc>
        <w:tc>
          <w:tcPr>
            <w:tcW w:w="1701" w:type="dxa"/>
            <w:vAlign w:val="center"/>
          </w:tcPr>
          <w:p w14:paraId="25243110"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c>
          <w:tcPr>
            <w:tcW w:w="3969" w:type="dxa"/>
            <w:vAlign w:val="center"/>
          </w:tcPr>
          <w:p w14:paraId="787AE756"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r>
      <w:tr w:rsidR="006958D9" w:rsidRPr="000645CC" w14:paraId="6E2AE7F1" w14:textId="77777777" w:rsidTr="004A59B6">
        <w:tc>
          <w:tcPr>
            <w:tcW w:w="3969" w:type="dxa"/>
          </w:tcPr>
          <w:p w14:paraId="7567C971" w14:textId="77777777" w:rsidR="006958D9" w:rsidRPr="0087332C" w:rsidRDefault="006958D9" w:rsidP="006958D9">
            <w:pPr>
              <w:pStyle w:val="Odstavecseseznamem"/>
              <w:numPr>
                <w:ilvl w:val="0"/>
                <w:numId w:val="24"/>
              </w:numPr>
              <w:rPr>
                <w:rFonts w:cs="Arial"/>
                <w:szCs w:val="20"/>
              </w:rPr>
            </w:pPr>
            <w:r w:rsidRPr="0087332C">
              <w:rPr>
                <w:rFonts w:cs="Arial"/>
                <w:szCs w:val="20"/>
              </w:rPr>
              <w:t>Spektrum vyšetření:</w:t>
            </w:r>
          </w:p>
        </w:tc>
        <w:tc>
          <w:tcPr>
            <w:tcW w:w="1701" w:type="dxa"/>
            <w:vAlign w:val="center"/>
          </w:tcPr>
          <w:p w14:paraId="29A7EDE3"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c>
          <w:tcPr>
            <w:tcW w:w="3969" w:type="dxa"/>
            <w:vAlign w:val="center"/>
          </w:tcPr>
          <w:p w14:paraId="2A5DDE6E"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r>
      <w:tr w:rsidR="006958D9" w:rsidRPr="000645CC" w14:paraId="06A5B50B" w14:textId="77777777" w:rsidTr="004A59B6">
        <w:tc>
          <w:tcPr>
            <w:tcW w:w="3969" w:type="dxa"/>
          </w:tcPr>
          <w:p w14:paraId="7F10FB6A" w14:textId="461AB214" w:rsidR="006958D9" w:rsidRPr="0087332C" w:rsidRDefault="006958D9" w:rsidP="006958D9">
            <w:pPr>
              <w:pStyle w:val="Odstavecseseznamem"/>
              <w:numPr>
                <w:ilvl w:val="1"/>
                <w:numId w:val="24"/>
              </w:numPr>
              <w:rPr>
                <w:rFonts w:cs="Arial"/>
                <w:szCs w:val="20"/>
              </w:rPr>
            </w:pPr>
            <w:r w:rsidRPr="0087332C">
              <w:rPr>
                <w:rFonts w:cs="Arial"/>
                <w:szCs w:val="20"/>
              </w:rPr>
              <w:t>Krevní obraz</w:t>
            </w:r>
            <w:r w:rsidRPr="0087332C">
              <w:rPr>
                <w:rFonts w:cs="Arial"/>
                <w:szCs w:val="20"/>
              </w:rPr>
              <w:tab/>
              <w:t xml:space="preserve">                            </w:t>
            </w:r>
            <w:r w:rsidR="00A41A68">
              <w:rPr>
                <w:rFonts w:cs="Arial"/>
                <w:szCs w:val="20"/>
              </w:rPr>
              <w:t>136</w:t>
            </w:r>
            <w:r w:rsidRPr="0087332C">
              <w:rPr>
                <w:rFonts w:cs="Arial"/>
                <w:szCs w:val="20"/>
              </w:rPr>
              <w:t xml:space="preserve"> 000 / </w:t>
            </w:r>
            <w:r w:rsidR="00A41A68">
              <w:rPr>
                <w:rFonts w:cs="Arial"/>
                <w:szCs w:val="20"/>
              </w:rPr>
              <w:t xml:space="preserve">4 </w:t>
            </w:r>
            <w:r w:rsidRPr="0087332C">
              <w:rPr>
                <w:rFonts w:cs="Arial"/>
                <w:szCs w:val="20"/>
              </w:rPr>
              <w:t>rok</w:t>
            </w:r>
            <w:r w:rsidR="00A41A68">
              <w:rPr>
                <w:rFonts w:cs="Arial"/>
                <w:szCs w:val="20"/>
              </w:rPr>
              <w:t>y</w:t>
            </w:r>
            <w:r w:rsidRPr="0087332C">
              <w:rPr>
                <w:rFonts w:cs="Arial"/>
                <w:szCs w:val="20"/>
              </w:rPr>
              <w:t xml:space="preserve"> </w:t>
            </w:r>
          </w:p>
        </w:tc>
        <w:tc>
          <w:tcPr>
            <w:tcW w:w="1701" w:type="dxa"/>
            <w:vAlign w:val="center"/>
          </w:tcPr>
          <w:p w14:paraId="4989FCE1"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c>
          <w:tcPr>
            <w:tcW w:w="3969" w:type="dxa"/>
            <w:vAlign w:val="center"/>
          </w:tcPr>
          <w:p w14:paraId="4DB728D1"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r>
      <w:tr w:rsidR="006958D9" w:rsidRPr="000645CC" w14:paraId="641E3AFC" w14:textId="77777777" w:rsidTr="004A59B6">
        <w:tc>
          <w:tcPr>
            <w:tcW w:w="3969" w:type="dxa"/>
          </w:tcPr>
          <w:p w14:paraId="1E1F15AE" w14:textId="092E758C" w:rsidR="006958D9" w:rsidRPr="0087332C" w:rsidRDefault="006958D9" w:rsidP="006958D9">
            <w:pPr>
              <w:pStyle w:val="Odstavecseseznamem"/>
              <w:numPr>
                <w:ilvl w:val="1"/>
                <w:numId w:val="24"/>
              </w:numPr>
              <w:rPr>
                <w:rFonts w:cs="Arial"/>
                <w:szCs w:val="20"/>
              </w:rPr>
            </w:pPr>
            <w:r w:rsidRPr="0087332C">
              <w:rPr>
                <w:rFonts w:cs="Arial"/>
                <w:szCs w:val="20"/>
              </w:rPr>
              <w:t>Krevní obraz s diferenciálem</w:t>
            </w:r>
            <w:r w:rsidRPr="0087332C">
              <w:rPr>
                <w:rFonts w:cs="Arial"/>
                <w:szCs w:val="20"/>
              </w:rPr>
              <w:tab/>
            </w:r>
            <w:r w:rsidR="00A41A68">
              <w:rPr>
                <w:rFonts w:cs="Arial"/>
                <w:szCs w:val="20"/>
              </w:rPr>
              <w:t>47 940</w:t>
            </w:r>
            <w:r w:rsidRPr="0087332C">
              <w:rPr>
                <w:rFonts w:cs="Arial"/>
                <w:szCs w:val="20"/>
              </w:rPr>
              <w:t xml:space="preserve"> / </w:t>
            </w:r>
            <w:r w:rsidR="00A41A68">
              <w:rPr>
                <w:rFonts w:cs="Arial"/>
                <w:szCs w:val="20"/>
              </w:rPr>
              <w:t xml:space="preserve">4 </w:t>
            </w:r>
            <w:r w:rsidRPr="0087332C">
              <w:rPr>
                <w:rFonts w:cs="Arial"/>
                <w:szCs w:val="20"/>
              </w:rPr>
              <w:t>rok</w:t>
            </w:r>
            <w:r w:rsidR="00A41A68">
              <w:rPr>
                <w:rFonts w:cs="Arial"/>
                <w:szCs w:val="20"/>
              </w:rPr>
              <w:t>y</w:t>
            </w:r>
          </w:p>
        </w:tc>
        <w:tc>
          <w:tcPr>
            <w:tcW w:w="1701" w:type="dxa"/>
            <w:vAlign w:val="center"/>
          </w:tcPr>
          <w:p w14:paraId="298F6DE8"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c>
          <w:tcPr>
            <w:tcW w:w="3969" w:type="dxa"/>
            <w:vAlign w:val="center"/>
          </w:tcPr>
          <w:p w14:paraId="7E7831DF"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r>
      <w:tr w:rsidR="006958D9" w:rsidRPr="000645CC" w14:paraId="454334FF" w14:textId="77777777" w:rsidTr="004A59B6">
        <w:tc>
          <w:tcPr>
            <w:tcW w:w="3969" w:type="dxa"/>
          </w:tcPr>
          <w:p w14:paraId="76C9C2DD" w14:textId="56602BE3" w:rsidR="006958D9" w:rsidRPr="0087332C" w:rsidRDefault="006958D9" w:rsidP="006958D9">
            <w:pPr>
              <w:pStyle w:val="Odstavecseseznamem"/>
              <w:numPr>
                <w:ilvl w:val="1"/>
                <w:numId w:val="24"/>
              </w:numPr>
              <w:rPr>
                <w:rFonts w:cs="Arial"/>
                <w:szCs w:val="20"/>
              </w:rPr>
            </w:pPr>
            <w:r w:rsidRPr="0087332C">
              <w:rPr>
                <w:rFonts w:cs="Arial"/>
                <w:szCs w:val="20"/>
              </w:rPr>
              <w:t>Retikulocyty</w:t>
            </w:r>
            <w:r w:rsidRPr="0087332C">
              <w:rPr>
                <w:rFonts w:cs="Arial"/>
                <w:szCs w:val="20"/>
              </w:rPr>
              <w:tab/>
              <w:t xml:space="preserve">                                  </w:t>
            </w:r>
            <w:r w:rsidR="00A41A68">
              <w:rPr>
                <w:rFonts w:cs="Arial"/>
                <w:szCs w:val="20"/>
              </w:rPr>
              <w:t>2 352</w:t>
            </w:r>
            <w:r w:rsidRPr="0087332C">
              <w:rPr>
                <w:rFonts w:cs="Arial"/>
                <w:szCs w:val="20"/>
              </w:rPr>
              <w:t xml:space="preserve"> / </w:t>
            </w:r>
            <w:r w:rsidR="00A41A68">
              <w:rPr>
                <w:rFonts w:cs="Arial"/>
                <w:szCs w:val="20"/>
              </w:rPr>
              <w:t xml:space="preserve">4 </w:t>
            </w:r>
            <w:r w:rsidRPr="0087332C">
              <w:rPr>
                <w:rFonts w:cs="Arial"/>
                <w:szCs w:val="20"/>
              </w:rPr>
              <w:t>rok</w:t>
            </w:r>
            <w:r w:rsidR="00A41A68">
              <w:rPr>
                <w:rFonts w:cs="Arial"/>
                <w:szCs w:val="20"/>
              </w:rPr>
              <w:t>y</w:t>
            </w:r>
          </w:p>
        </w:tc>
        <w:tc>
          <w:tcPr>
            <w:tcW w:w="1701" w:type="dxa"/>
            <w:vAlign w:val="center"/>
          </w:tcPr>
          <w:p w14:paraId="35459903"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c>
          <w:tcPr>
            <w:tcW w:w="3969" w:type="dxa"/>
            <w:vAlign w:val="center"/>
          </w:tcPr>
          <w:p w14:paraId="4A0BE454"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r>
      <w:tr w:rsidR="00241853" w:rsidRPr="000645CC" w14:paraId="2ED34359" w14:textId="77777777" w:rsidTr="004A59B6">
        <w:tc>
          <w:tcPr>
            <w:tcW w:w="3969" w:type="dxa"/>
          </w:tcPr>
          <w:p w14:paraId="3E54E33E" w14:textId="77777777" w:rsidR="00241853" w:rsidRPr="00241853" w:rsidRDefault="00241853" w:rsidP="00241853">
            <w:pPr>
              <w:rPr>
                <w:rFonts w:cs="Arial"/>
                <w:szCs w:val="20"/>
              </w:rPr>
            </w:pPr>
            <w:r w:rsidRPr="000C1805">
              <w:t>Pro všechen dodávaný software musí být licence správně uvedena na faktuře, pro prokázání správného nabytí licence</w:t>
            </w:r>
          </w:p>
        </w:tc>
        <w:tc>
          <w:tcPr>
            <w:tcW w:w="1701" w:type="dxa"/>
            <w:vAlign w:val="center"/>
          </w:tcPr>
          <w:p w14:paraId="599E9BBC" w14:textId="77777777" w:rsidR="00241853" w:rsidRPr="0087332C" w:rsidRDefault="00241853" w:rsidP="00241853">
            <w:pPr>
              <w:jc w:val="center"/>
              <w:rPr>
                <w:rFonts w:cs="Arial"/>
                <w:color w:val="FF0000"/>
                <w:szCs w:val="20"/>
              </w:rPr>
            </w:pPr>
            <w:r w:rsidRPr="0087332C">
              <w:rPr>
                <w:rFonts w:cs="Arial"/>
                <w:color w:val="FF0000"/>
                <w:szCs w:val="20"/>
              </w:rPr>
              <w:t>(doplní dodavatel)</w:t>
            </w:r>
          </w:p>
        </w:tc>
        <w:tc>
          <w:tcPr>
            <w:tcW w:w="3969" w:type="dxa"/>
            <w:vAlign w:val="center"/>
          </w:tcPr>
          <w:p w14:paraId="34C96FD0" w14:textId="77777777" w:rsidR="00241853" w:rsidRPr="0087332C" w:rsidRDefault="00241853" w:rsidP="00241853">
            <w:pPr>
              <w:jc w:val="center"/>
              <w:rPr>
                <w:rFonts w:cs="Arial"/>
                <w:color w:val="FF0000"/>
                <w:szCs w:val="20"/>
              </w:rPr>
            </w:pPr>
            <w:r w:rsidRPr="0087332C">
              <w:rPr>
                <w:rFonts w:cs="Arial"/>
                <w:color w:val="FF0000"/>
                <w:szCs w:val="20"/>
              </w:rPr>
              <w:t>(doplní dodavatel)</w:t>
            </w:r>
          </w:p>
        </w:tc>
      </w:tr>
      <w:tr w:rsidR="00241853" w:rsidRPr="000645CC" w14:paraId="0544851B" w14:textId="77777777" w:rsidTr="004A59B6">
        <w:tc>
          <w:tcPr>
            <w:tcW w:w="3969" w:type="dxa"/>
          </w:tcPr>
          <w:p w14:paraId="79CB7D6D" w14:textId="77777777" w:rsidR="00241853" w:rsidRPr="00241853" w:rsidRDefault="00241853" w:rsidP="00241853">
            <w:pPr>
              <w:rPr>
                <w:rFonts w:cs="Arial"/>
                <w:szCs w:val="20"/>
              </w:rPr>
            </w:pPr>
            <w:r w:rsidRPr="000C1805">
              <w:t>OS Microsoft Windows 10 Professional CZ, 64 . Současně musí být licence správně uvedena na faktuře, pro prokázání správného nabytí licence</w:t>
            </w:r>
          </w:p>
        </w:tc>
        <w:tc>
          <w:tcPr>
            <w:tcW w:w="1701" w:type="dxa"/>
            <w:vAlign w:val="center"/>
          </w:tcPr>
          <w:p w14:paraId="0E97C579" w14:textId="77777777" w:rsidR="00241853" w:rsidRPr="0087332C" w:rsidRDefault="00241853" w:rsidP="00241853">
            <w:pPr>
              <w:jc w:val="center"/>
              <w:rPr>
                <w:rFonts w:cs="Arial"/>
                <w:color w:val="FF0000"/>
                <w:szCs w:val="20"/>
              </w:rPr>
            </w:pPr>
            <w:r w:rsidRPr="0087332C">
              <w:rPr>
                <w:rFonts w:cs="Arial"/>
                <w:color w:val="FF0000"/>
                <w:szCs w:val="20"/>
              </w:rPr>
              <w:t>(doplní dodavatel)</w:t>
            </w:r>
          </w:p>
        </w:tc>
        <w:tc>
          <w:tcPr>
            <w:tcW w:w="3969" w:type="dxa"/>
            <w:vAlign w:val="center"/>
          </w:tcPr>
          <w:p w14:paraId="6F7F64A2" w14:textId="77777777" w:rsidR="00241853" w:rsidRPr="0087332C" w:rsidRDefault="00241853" w:rsidP="00241853">
            <w:pPr>
              <w:jc w:val="center"/>
              <w:rPr>
                <w:rFonts w:cs="Arial"/>
                <w:color w:val="FF0000"/>
                <w:szCs w:val="20"/>
              </w:rPr>
            </w:pPr>
            <w:r w:rsidRPr="0087332C">
              <w:rPr>
                <w:rFonts w:cs="Arial"/>
                <w:color w:val="FF0000"/>
                <w:szCs w:val="20"/>
              </w:rPr>
              <w:t>(doplní dodavatel)</w:t>
            </w:r>
          </w:p>
        </w:tc>
      </w:tr>
      <w:tr w:rsidR="00241853" w:rsidRPr="000645CC" w14:paraId="30FBA86B" w14:textId="77777777" w:rsidTr="004A59B6">
        <w:tc>
          <w:tcPr>
            <w:tcW w:w="3969" w:type="dxa"/>
          </w:tcPr>
          <w:p w14:paraId="30B2FFCD" w14:textId="77777777" w:rsidR="00241853" w:rsidRPr="00241853" w:rsidRDefault="00241853" w:rsidP="00241853">
            <w:pPr>
              <w:rPr>
                <w:rFonts w:cs="Arial"/>
                <w:szCs w:val="20"/>
              </w:rPr>
            </w:pPr>
            <w:r w:rsidRPr="000C1805">
              <w:lastRenderedPageBreak/>
              <w:t>podporované komunikační protokoly jmenovitě pro přenos výsledku a případné licenční omezení</w:t>
            </w:r>
          </w:p>
        </w:tc>
        <w:tc>
          <w:tcPr>
            <w:tcW w:w="1701" w:type="dxa"/>
            <w:vAlign w:val="center"/>
          </w:tcPr>
          <w:p w14:paraId="5E0C2EA4" w14:textId="77777777" w:rsidR="00241853" w:rsidRPr="0087332C" w:rsidRDefault="00241853" w:rsidP="00241853">
            <w:pPr>
              <w:jc w:val="center"/>
              <w:rPr>
                <w:rFonts w:cs="Arial"/>
                <w:color w:val="FF0000"/>
                <w:szCs w:val="20"/>
              </w:rPr>
            </w:pPr>
            <w:r w:rsidRPr="0087332C">
              <w:rPr>
                <w:rFonts w:cs="Arial"/>
                <w:color w:val="FF0000"/>
                <w:szCs w:val="20"/>
              </w:rPr>
              <w:t>(doplní dodavatel)</w:t>
            </w:r>
          </w:p>
        </w:tc>
        <w:tc>
          <w:tcPr>
            <w:tcW w:w="3969" w:type="dxa"/>
            <w:vAlign w:val="center"/>
          </w:tcPr>
          <w:p w14:paraId="14663B3F" w14:textId="77777777" w:rsidR="00241853" w:rsidRPr="0087332C" w:rsidRDefault="00241853" w:rsidP="00241853">
            <w:pPr>
              <w:jc w:val="center"/>
              <w:rPr>
                <w:rFonts w:cs="Arial"/>
                <w:color w:val="FF0000"/>
                <w:szCs w:val="20"/>
              </w:rPr>
            </w:pPr>
            <w:r w:rsidRPr="0087332C">
              <w:rPr>
                <w:rFonts w:cs="Arial"/>
                <w:color w:val="FF0000"/>
                <w:szCs w:val="20"/>
              </w:rPr>
              <w:t>(doplní dodavatel)</w:t>
            </w:r>
          </w:p>
        </w:tc>
      </w:tr>
      <w:tr w:rsidR="00241853" w:rsidRPr="000645CC" w14:paraId="6EAE6F4F" w14:textId="77777777" w:rsidTr="004A59B6">
        <w:tc>
          <w:tcPr>
            <w:tcW w:w="3969" w:type="dxa"/>
          </w:tcPr>
          <w:p w14:paraId="4178E41E" w14:textId="77777777" w:rsidR="00241853" w:rsidRPr="00241853" w:rsidRDefault="00241853" w:rsidP="00241853">
            <w:pPr>
              <w:rPr>
                <w:rFonts w:cs="Arial"/>
                <w:szCs w:val="20"/>
              </w:rPr>
            </w:pPr>
            <w:r w:rsidRPr="000C1805">
              <w:t>komunikační porty pro sítovou komunikaci</w:t>
            </w:r>
          </w:p>
        </w:tc>
        <w:tc>
          <w:tcPr>
            <w:tcW w:w="1701" w:type="dxa"/>
            <w:vAlign w:val="center"/>
          </w:tcPr>
          <w:p w14:paraId="55D4252B" w14:textId="77777777" w:rsidR="00241853" w:rsidRPr="0087332C" w:rsidRDefault="00241853" w:rsidP="00241853">
            <w:pPr>
              <w:jc w:val="center"/>
              <w:rPr>
                <w:rFonts w:cs="Arial"/>
                <w:color w:val="FF0000"/>
                <w:szCs w:val="20"/>
              </w:rPr>
            </w:pPr>
            <w:r w:rsidRPr="0087332C">
              <w:rPr>
                <w:rFonts w:cs="Arial"/>
                <w:color w:val="FF0000"/>
                <w:szCs w:val="20"/>
              </w:rPr>
              <w:t>(doplní dodavatel)</w:t>
            </w:r>
          </w:p>
        </w:tc>
        <w:tc>
          <w:tcPr>
            <w:tcW w:w="3969" w:type="dxa"/>
            <w:vAlign w:val="center"/>
          </w:tcPr>
          <w:p w14:paraId="46A2CD65" w14:textId="77777777" w:rsidR="00241853" w:rsidRPr="0087332C" w:rsidRDefault="00241853" w:rsidP="00241853">
            <w:pPr>
              <w:jc w:val="center"/>
              <w:rPr>
                <w:rFonts w:cs="Arial"/>
                <w:color w:val="FF0000"/>
                <w:szCs w:val="20"/>
              </w:rPr>
            </w:pPr>
            <w:r w:rsidRPr="0087332C">
              <w:rPr>
                <w:rFonts w:cs="Arial"/>
                <w:color w:val="FF0000"/>
                <w:szCs w:val="20"/>
              </w:rPr>
              <w:t>(doplní dodavatel)</w:t>
            </w:r>
          </w:p>
        </w:tc>
      </w:tr>
      <w:tr w:rsidR="00F9182D" w:rsidRPr="000645CC" w14:paraId="2B2C90FF" w14:textId="77777777" w:rsidTr="004A59B6">
        <w:tc>
          <w:tcPr>
            <w:tcW w:w="3969" w:type="dxa"/>
          </w:tcPr>
          <w:p w14:paraId="34F11ED0" w14:textId="77777777" w:rsidR="00F9182D" w:rsidRPr="001D7928" w:rsidRDefault="00F9182D" w:rsidP="00F9182D">
            <w:pPr>
              <w:rPr>
                <w:b/>
                <w:bCs/>
                <w:sz w:val="22"/>
                <w:szCs w:val="22"/>
                <w:u w:val="single"/>
              </w:rPr>
            </w:pPr>
            <w:r w:rsidRPr="001D7928">
              <w:rPr>
                <w:b/>
                <w:bCs/>
                <w:sz w:val="22"/>
                <w:szCs w:val="22"/>
                <w:u w:val="single"/>
              </w:rPr>
              <w:t xml:space="preserve">Přístrojové vybavení pro HTO Chrudimské nemocnice </w:t>
            </w:r>
          </w:p>
        </w:tc>
        <w:tc>
          <w:tcPr>
            <w:tcW w:w="1701" w:type="dxa"/>
            <w:vAlign w:val="center"/>
          </w:tcPr>
          <w:p w14:paraId="2137E7CF" w14:textId="77777777" w:rsidR="00F9182D" w:rsidRPr="000645CC" w:rsidRDefault="00F9182D" w:rsidP="00F9182D">
            <w:pPr>
              <w:jc w:val="center"/>
              <w:rPr>
                <w:rFonts w:ascii="Calibri" w:hAnsi="Calibri" w:cs="Calibri"/>
                <w:color w:val="FF0000"/>
                <w:szCs w:val="20"/>
              </w:rPr>
            </w:pPr>
            <w:r w:rsidRPr="000645CC">
              <w:rPr>
                <w:rFonts w:ascii="Calibri" w:hAnsi="Calibri" w:cs="Calibri"/>
                <w:color w:val="FF0000"/>
                <w:szCs w:val="20"/>
              </w:rPr>
              <w:t>(doplní dodavatel)</w:t>
            </w:r>
          </w:p>
        </w:tc>
        <w:tc>
          <w:tcPr>
            <w:tcW w:w="3969" w:type="dxa"/>
            <w:vAlign w:val="center"/>
          </w:tcPr>
          <w:p w14:paraId="78C4A64B" w14:textId="77777777" w:rsidR="00F9182D" w:rsidRPr="000645CC" w:rsidRDefault="00F9182D" w:rsidP="00F9182D">
            <w:pPr>
              <w:jc w:val="center"/>
              <w:rPr>
                <w:rFonts w:ascii="Calibri" w:hAnsi="Calibri" w:cs="Calibri"/>
                <w:color w:val="FF0000"/>
                <w:szCs w:val="20"/>
              </w:rPr>
            </w:pPr>
            <w:r w:rsidRPr="000645CC">
              <w:rPr>
                <w:rFonts w:ascii="Calibri" w:hAnsi="Calibri" w:cs="Calibri"/>
                <w:color w:val="FF0000"/>
                <w:szCs w:val="20"/>
              </w:rPr>
              <w:t>(doplní dodavatel)</w:t>
            </w:r>
          </w:p>
        </w:tc>
      </w:tr>
      <w:tr w:rsidR="00F9182D" w14:paraId="2977FE18" w14:textId="77777777" w:rsidTr="004A59B6">
        <w:tc>
          <w:tcPr>
            <w:tcW w:w="3969" w:type="dxa"/>
          </w:tcPr>
          <w:p w14:paraId="67C342F4" w14:textId="77777777" w:rsidR="00F9182D" w:rsidRPr="009E04B9" w:rsidRDefault="00F9182D" w:rsidP="00F9182D">
            <w:pPr>
              <w:pStyle w:val="Odstavecseseznamem"/>
              <w:numPr>
                <w:ilvl w:val="0"/>
                <w:numId w:val="25"/>
              </w:numPr>
              <w:rPr>
                <w:u w:val="single"/>
              </w:rPr>
            </w:pPr>
            <w:r w:rsidRPr="009E04B9">
              <w:rPr>
                <w:u w:val="single"/>
              </w:rPr>
              <w:t xml:space="preserve">Nový nerepasovaný analytický systém </w:t>
            </w:r>
          </w:p>
        </w:tc>
        <w:tc>
          <w:tcPr>
            <w:tcW w:w="1701" w:type="dxa"/>
            <w:vAlign w:val="center"/>
          </w:tcPr>
          <w:p w14:paraId="48EC6CF2"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311C65BE" w14:textId="77777777" w:rsidR="00F9182D" w:rsidRDefault="00F9182D" w:rsidP="00F9182D">
            <w:pPr>
              <w:jc w:val="center"/>
            </w:pPr>
            <w:r w:rsidRPr="00676AE4">
              <w:rPr>
                <w:rFonts w:ascii="Calibri" w:hAnsi="Calibri" w:cs="Calibri"/>
                <w:color w:val="FF0000"/>
                <w:szCs w:val="20"/>
              </w:rPr>
              <w:t>(doplní dodavatel)</w:t>
            </w:r>
          </w:p>
        </w:tc>
      </w:tr>
      <w:tr w:rsidR="00F9182D" w14:paraId="689C99B5" w14:textId="77777777" w:rsidTr="004A59B6">
        <w:tc>
          <w:tcPr>
            <w:tcW w:w="3969" w:type="dxa"/>
          </w:tcPr>
          <w:p w14:paraId="7B5BB0E9" w14:textId="77777777" w:rsidR="00F9182D" w:rsidRPr="00CC4A53" w:rsidRDefault="00F9182D" w:rsidP="00F9182D">
            <w:pPr>
              <w:pStyle w:val="Odstavecseseznamem"/>
              <w:numPr>
                <w:ilvl w:val="0"/>
                <w:numId w:val="25"/>
              </w:numPr>
            </w:pPr>
            <w:r w:rsidRPr="00CC4A53">
              <w:t>analýza krevního obrazu</w:t>
            </w:r>
          </w:p>
        </w:tc>
        <w:tc>
          <w:tcPr>
            <w:tcW w:w="1701" w:type="dxa"/>
            <w:vAlign w:val="center"/>
          </w:tcPr>
          <w:p w14:paraId="079EE4D1"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75BCD74D" w14:textId="77777777" w:rsidR="00F9182D" w:rsidRDefault="00F9182D" w:rsidP="00F9182D">
            <w:pPr>
              <w:jc w:val="center"/>
            </w:pPr>
            <w:r w:rsidRPr="00676AE4">
              <w:rPr>
                <w:rFonts w:ascii="Calibri" w:hAnsi="Calibri" w:cs="Calibri"/>
                <w:color w:val="FF0000"/>
                <w:szCs w:val="20"/>
              </w:rPr>
              <w:t>(doplní dodavatel)</w:t>
            </w:r>
          </w:p>
        </w:tc>
      </w:tr>
      <w:tr w:rsidR="00F9182D" w14:paraId="13442C63" w14:textId="77777777" w:rsidTr="004A59B6">
        <w:tc>
          <w:tcPr>
            <w:tcW w:w="3969" w:type="dxa"/>
          </w:tcPr>
          <w:p w14:paraId="5AC1B4F4" w14:textId="77777777" w:rsidR="00F9182D" w:rsidRPr="00CC4A53" w:rsidRDefault="00F9182D" w:rsidP="00F9182D">
            <w:pPr>
              <w:pStyle w:val="Odstavecseseznamem"/>
              <w:numPr>
                <w:ilvl w:val="0"/>
                <w:numId w:val="25"/>
              </w:numPr>
            </w:pPr>
            <w:r w:rsidRPr="00CC4A53">
              <w:t>automatická korekce počtu leukocytů např. při normoblastech</w:t>
            </w:r>
          </w:p>
        </w:tc>
        <w:tc>
          <w:tcPr>
            <w:tcW w:w="1701" w:type="dxa"/>
            <w:vAlign w:val="center"/>
          </w:tcPr>
          <w:p w14:paraId="5447ECAD"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664F823C" w14:textId="77777777" w:rsidR="00F9182D" w:rsidRDefault="00F9182D" w:rsidP="00F9182D">
            <w:pPr>
              <w:jc w:val="center"/>
            </w:pPr>
            <w:r w:rsidRPr="00676AE4">
              <w:rPr>
                <w:rFonts w:ascii="Calibri" w:hAnsi="Calibri" w:cs="Calibri"/>
                <w:color w:val="FF0000"/>
                <w:szCs w:val="20"/>
              </w:rPr>
              <w:t>(doplní dodavatel)</w:t>
            </w:r>
          </w:p>
        </w:tc>
      </w:tr>
      <w:tr w:rsidR="00F9182D" w14:paraId="4A2BA081" w14:textId="77777777" w:rsidTr="004A59B6">
        <w:tc>
          <w:tcPr>
            <w:tcW w:w="3969" w:type="dxa"/>
          </w:tcPr>
          <w:p w14:paraId="39679DB8" w14:textId="77777777" w:rsidR="00F9182D" w:rsidRPr="00CC4A53" w:rsidRDefault="00F9182D" w:rsidP="00F9182D">
            <w:pPr>
              <w:pStyle w:val="Odstavecseseznamem"/>
              <w:numPr>
                <w:ilvl w:val="0"/>
                <w:numId w:val="25"/>
              </w:numPr>
            </w:pPr>
            <w:r w:rsidRPr="00CC4A53">
              <w:t>stanovení NRBC – součástí každého krevního obrazu</w:t>
            </w:r>
          </w:p>
        </w:tc>
        <w:tc>
          <w:tcPr>
            <w:tcW w:w="1701" w:type="dxa"/>
            <w:vAlign w:val="center"/>
          </w:tcPr>
          <w:p w14:paraId="571A67D2"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2B0DC42C" w14:textId="77777777" w:rsidR="00F9182D" w:rsidRDefault="00F9182D" w:rsidP="00F9182D">
            <w:pPr>
              <w:jc w:val="center"/>
            </w:pPr>
            <w:r w:rsidRPr="00676AE4">
              <w:rPr>
                <w:rFonts w:ascii="Calibri" w:hAnsi="Calibri" w:cs="Calibri"/>
                <w:color w:val="FF0000"/>
                <w:szCs w:val="20"/>
              </w:rPr>
              <w:t>(doplní dodavatel)</w:t>
            </w:r>
          </w:p>
        </w:tc>
      </w:tr>
      <w:tr w:rsidR="00F9182D" w14:paraId="52F2D9C3" w14:textId="77777777" w:rsidTr="004A59B6">
        <w:tc>
          <w:tcPr>
            <w:tcW w:w="3969" w:type="dxa"/>
          </w:tcPr>
          <w:p w14:paraId="06B94A83" w14:textId="77777777" w:rsidR="00F9182D" w:rsidRPr="00CC4A53" w:rsidRDefault="00F9182D" w:rsidP="00F9182D">
            <w:pPr>
              <w:pStyle w:val="Odstavecseseznamem"/>
              <w:numPr>
                <w:ilvl w:val="0"/>
                <w:numId w:val="25"/>
              </w:numPr>
            </w:pPr>
            <w:r w:rsidRPr="00CC4A53">
              <w:t>stanovení NRBC – současně s diferenciálním počtem leukocytů</w:t>
            </w:r>
          </w:p>
        </w:tc>
        <w:tc>
          <w:tcPr>
            <w:tcW w:w="1701" w:type="dxa"/>
            <w:vAlign w:val="center"/>
          </w:tcPr>
          <w:p w14:paraId="0D6C284F"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09531254" w14:textId="77777777" w:rsidR="00F9182D" w:rsidRDefault="00F9182D" w:rsidP="00F9182D">
            <w:pPr>
              <w:jc w:val="center"/>
            </w:pPr>
            <w:r w:rsidRPr="00676AE4">
              <w:rPr>
                <w:rFonts w:ascii="Calibri" w:hAnsi="Calibri" w:cs="Calibri"/>
                <w:color w:val="FF0000"/>
                <w:szCs w:val="20"/>
              </w:rPr>
              <w:t>(doplní dodavatel)</w:t>
            </w:r>
          </w:p>
        </w:tc>
      </w:tr>
      <w:tr w:rsidR="00F9182D" w14:paraId="58FF5A7A" w14:textId="77777777" w:rsidTr="004A59B6">
        <w:tc>
          <w:tcPr>
            <w:tcW w:w="3969" w:type="dxa"/>
          </w:tcPr>
          <w:p w14:paraId="4998DEFD" w14:textId="77777777" w:rsidR="00F9182D" w:rsidRPr="00CC4A53" w:rsidRDefault="00F9182D" w:rsidP="00F9182D">
            <w:pPr>
              <w:pStyle w:val="Odstavecseseznamem"/>
              <w:numPr>
                <w:ilvl w:val="0"/>
                <w:numId w:val="25"/>
              </w:numPr>
            </w:pPr>
            <w:r w:rsidRPr="00CC4A53">
              <w:t>rozlišení nezralých forem granulocytů při diferenciálním počtu leukocytů - Šestipopulační diferenciál</w:t>
            </w:r>
          </w:p>
        </w:tc>
        <w:tc>
          <w:tcPr>
            <w:tcW w:w="1701" w:type="dxa"/>
            <w:vAlign w:val="center"/>
          </w:tcPr>
          <w:p w14:paraId="08AF5EE3"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4AD7EF2C" w14:textId="77777777" w:rsidR="00F9182D" w:rsidRDefault="00F9182D" w:rsidP="00F9182D">
            <w:pPr>
              <w:jc w:val="center"/>
            </w:pPr>
            <w:r w:rsidRPr="00676AE4">
              <w:rPr>
                <w:rFonts w:ascii="Calibri" w:hAnsi="Calibri" w:cs="Calibri"/>
                <w:color w:val="FF0000"/>
                <w:szCs w:val="20"/>
              </w:rPr>
              <w:t>(doplní dodavatel)</w:t>
            </w:r>
          </w:p>
        </w:tc>
      </w:tr>
      <w:tr w:rsidR="00F9182D" w14:paraId="44DF8599" w14:textId="77777777" w:rsidTr="004A59B6">
        <w:tc>
          <w:tcPr>
            <w:tcW w:w="3969" w:type="dxa"/>
          </w:tcPr>
          <w:p w14:paraId="573EDEF3" w14:textId="77777777" w:rsidR="00F9182D" w:rsidRPr="00CC4A53" w:rsidRDefault="00F9182D" w:rsidP="00F9182D">
            <w:pPr>
              <w:pStyle w:val="Odstavecseseznamem"/>
              <w:numPr>
                <w:ilvl w:val="0"/>
                <w:numId w:val="25"/>
              </w:numPr>
            </w:pPr>
            <w:r w:rsidRPr="00CC4A53">
              <w:t>přímé stanovení retikulocytů bez úpravy vzorku</w:t>
            </w:r>
          </w:p>
        </w:tc>
        <w:tc>
          <w:tcPr>
            <w:tcW w:w="1701" w:type="dxa"/>
            <w:vAlign w:val="center"/>
          </w:tcPr>
          <w:p w14:paraId="21FBE7F2"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57FDF652" w14:textId="77777777" w:rsidR="00F9182D" w:rsidRDefault="00F9182D" w:rsidP="00F9182D">
            <w:pPr>
              <w:jc w:val="center"/>
            </w:pPr>
            <w:r w:rsidRPr="00676AE4">
              <w:rPr>
                <w:rFonts w:ascii="Calibri" w:hAnsi="Calibri" w:cs="Calibri"/>
                <w:color w:val="FF0000"/>
                <w:szCs w:val="20"/>
              </w:rPr>
              <w:t>(doplní dodavatel)</w:t>
            </w:r>
          </w:p>
        </w:tc>
      </w:tr>
      <w:tr w:rsidR="00F9182D" w14:paraId="43E180B2" w14:textId="77777777" w:rsidTr="004A59B6">
        <w:tc>
          <w:tcPr>
            <w:tcW w:w="3969" w:type="dxa"/>
          </w:tcPr>
          <w:p w14:paraId="4E15284E" w14:textId="77777777" w:rsidR="00F9182D" w:rsidRPr="00CC4A53" w:rsidRDefault="00F9182D" w:rsidP="00F9182D">
            <w:pPr>
              <w:pStyle w:val="Odstavecseseznamem"/>
              <w:numPr>
                <w:ilvl w:val="0"/>
                <w:numId w:val="25"/>
              </w:numPr>
            </w:pPr>
            <w:r w:rsidRPr="00CC4A53">
              <w:t>analýza erytrocytů jiným než impedančním principem</w:t>
            </w:r>
          </w:p>
        </w:tc>
        <w:tc>
          <w:tcPr>
            <w:tcW w:w="1701" w:type="dxa"/>
            <w:vAlign w:val="center"/>
          </w:tcPr>
          <w:p w14:paraId="1CB81D7E"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5E50267D" w14:textId="77777777" w:rsidR="00F9182D" w:rsidRDefault="00F9182D" w:rsidP="00F9182D">
            <w:pPr>
              <w:jc w:val="center"/>
            </w:pPr>
            <w:r w:rsidRPr="00676AE4">
              <w:rPr>
                <w:rFonts w:ascii="Calibri" w:hAnsi="Calibri" w:cs="Calibri"/>
                <w:color w:val="FF0000"/>
                <w:szCs w:val="20"/>
              </w:rPr>
              <w:t>(doplní dodavatel)</w:t>
            </w:r>
          </w:p>
        </w:tc>
      </w:tr>
      <w:tr w:rsidR="00F9182D" w14:paraId="6F2FB5F6" w14:textId="77777777" w:rsidTr="004A59B6">
        <w:tc>
          <w:tcPr>
            <w:tcW w:w="3969" w:type="dxa"/>
          </w:tcPr>
          <w:p w14:paraId="3D130D19" w14:textId="77777777" w:rsidR="00F9182D" w:rsidRPr="00CC4A53" w:rsidRDefault="00F9182D" w:rsidP="00F9182D">
            <w:pPr>
              <w:pStyle w:val="Odstavecseseznamem"/>
              <w:numPr>
                <w:ilvl w:val="0"/>
                <w:numId w:val="25"/>
              </w:numPr>
            </w:pPr>
            <w:r w:rsidRPr="00CC4A53">
              <w:t>Stanovení hemoglobinu v retikulocytech, stanovení hemoglobinu v erytrocytech pro zjištění kvality erytropoézy - oba parametry pod kontrolou kvality</w:t>
            </w:r>
          </w:p>
        </w:tc>
        <w:tc>
          <w:tcPr>
            <w:tcW w:w="1701" w:type="dxa"/>
            <w:vAlign w:val="center"/>
          </w:tcPr>
          <w:p w14:paraId="1EEA4928"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1D054B8A" w14:textId="77777777" w:rsidR="00F9182D" w:rsidRDefault="00F9182D" w:rsidP="00F9182D">
            <w:pPr>
              <w:jc w:val="center"/>
            </w:pPr>
            <w:r w:rsidRPr="00676AE4">
              <w:rPr>
                <w:rFonts w:ascii="Calibri" w:hAnsi="Calibri" w:cs="Calibri"/>
                <w:color w:val="FF0000"/>
                <w:szCs w:val="20"/>
              </w:rPr>
              <w:t>(doplní dodavatel)</w:t>
            </w:r>
          </w:p>
        </w:tc>
      </w:tr>
      <w:tr w:rsidR="00F9182D" w14:paraId="60AB6043" w14:textId="77777777" w:rsidTr="004A59B6">
        <w:tc>
          <w:tcPr>
            <w:tcW w:w="3969" w:type="dxa"/>
          </w:tcPr>
          <w:p w14:paraId="14648D7D" w14:textId="77777777" w:rsidR="00F9182D" w:rsidRPr="00CC4A53" w:rsidRDefault="00F9182D" w:rsidP="00F9182D">
            <w:pPr>
              <w:pStyle w:val="Odstavecseseznamem"/>
              <w:numPr>
                <w:ilvl w:val="0"/>
                <w:numId w:val="25"/>
              </w:numPr>
            </w:pPr>
            <w:r w:rsidRPr="00CC4A53">
              <w:t>stanovení nezralých frakcí retikulocytů</w:t>
            </w:r>
          </w:p>
        </w:tc>
        <w:tc>
          <w:tcPr>
            <w:tcW w:w="1701" w:type="dxa"/>
            <w:vAlign w:val="center"/>
          </w:tcPr>
          <w:p w14:paraId="7094B645"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1421684F" w14:textId="77777777" w:rsidR="00F9182D" w:rsidRDefault="00F9182D" w:rsidP="00F9182D">
            <w:pPr>
              <w:jc w:val="center"/>
            </w:pPr>
            <w:r w:rsidRPr="00676AE4">
              <w:rPr>
                <w:rFonts w:ascii="Calibri" w:hAnsi="Calibri" w:cs="Calibri"/>
                <w:color w:val="FF0000"/>
                <w:szCs w:val="20"/>
              </w:rPr>
              <w:t>(doplní dodavatel)</w:t>
            </w:r>
          </w:p>
        </w:tc>
      </w:tr>
      <w:tr w:rsidR="00F9182D" w14:paraId="6C80A9CE" w14:textId="77777777" w:rsidTr="004A59B6">
        <w:tc>
          <w:tcPr>
            <w:tcW w:w="3969" w:type="dxa"/>
          </w:tcPr>
          <w:p w14:paraId="2998C1B5" w14:textId="77777777" w:rsidR="00F9182D" w:rsidRPr="00CC4A53" w:rsidRDefault="00F9182D" w:rsidP="00F9182D">
            <w:pPr>
              <w:pStyle w:val="Odstavecseseznamem"/>
              <w:numPr>
                <w:ilvl w:val="0"/>
                <w:numId w:val="25"/>
              </w:numPr>
            </w:pPr>
            <w:r w:rsidRPr="00CC4A53">
              <w:t>analýza trombocytů i jiným než impedančním principem</w:t>
            </w:r>
          </w:p>
        </w:tc>
        <w:tc>
          <w:tcPr>
            <w:tcW w:w="1701" w:type="dxa"/>
            <w:vAlign w:val="center"/>
          </w:tcPr>
          <w:p w14:paraId="644C0EA6"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54DAE499" w14:textId="77777777" w:rsidR="00F9182D" w:rsidRDefault="00F9182D" w:rsidP="00F9182D">
            <w:pPr>
              <w:jc w:val="center"/>
            </w:pPr>
            <w:r w:rsidRPr="00676AE4">
              <w:rPr>
                <w:rFonts w:ascii="Calibri" w:hAnsi="Calibri" w:cs="Calibri"/>
                <w:color w:val="FF0000"/>
                <w:szCs w:val="20"/>
              </w:rPr>
              <w:t>(doplní dodavatel)</w:t>
            </w:r>
          </w:p>
        </w:tc>
      </w:tr>
      <w:tr w:rsidR="00F9182D" w14:paraId="0C8A0080" w14:textId="77777777" w:rsidTr="004A59B6">
        <w:tc>
          <w:tcPr>
            <w:tcW w:w="3969" w:type="dxa"/>
          </w:tcPr>
          <w:p w14:paraId="1EFF3714" w14:textId="77777777" w:rsidR="00F9182D" w:rsidRPr="00CC4A53" w:rsidRDefault="00F9182D" w:rsidP="00F9182D">
            <w:pPr>
              <w:pStyle w:val="Odstavecseseznamem"/>
              <w:numPr>
                <w:ilvl w:val="0"/>
                <w:numId w:val="25"/>
              </w:numPr>
            </w:pPr>
            <w:r w:rsidRPr="00CC4A53">
              <w:t>Hlášení analyzátoru při podezření na abnormální vzorky/výsledky (flags)</w:t>
            </w:r>
          </w:p>
        </w:tc>
        <w:tc>
          <w:tcPr>
            <w:tcW w:w="1701" w:type="dxa"/>
            <w:vAlign w:val="center"/>
          </w:tcPr>
          <w:p w14:paraId="3FF0BBD4"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11628B63" w14:textId="77777777" w:rsidR="00F9182D" w:rsidRDefault="00F9182D" w:rsidP="00F9182D">
            <w:pPr>
              <w:jc w:val="center"/>
            </w:pPr>
            <w:r w:rsidRPr="00676AE4">
              <w:rPr>
                <w:rFonts w:ascii="Calibri" w:hAnsi="Calibri" w:cs="Calibri"/>
                <w:color w:val="FF0000"/>
                <w:szCs w:val="20"/>
              </w:rPr>
              <w:t>(doplní dodavatel)</w:t>
            </w:r>
          </w:p>
        </w:tc>
      </w:tr>
      <w:tr w:rsidR="00F9182D" w14:paraId="06717CFE" w14:textId="77777777" w:rsidTr="004A59B6">
        <w:tc>
          <w:tcPr>
            <w:tcW w:w="3969" w:type="dxa"/>
          </w:tcPr>
          <w:p w14:paraId="2541F66F" w14:textId="77777777" w:rsidR="00F9182D" w:rsidRPr="00CC4A53" w:rsidRDefault="00F9182D" w:rsidP="00F9182D">
            <w:pPr>
              <w:pStyle w:val="Odstavecseseznamem"/>
              <w:numPr>
                <w:ilvl w:val="0"/>
                <w:numId w:val="25"/>
              </w:numPr>
            </w:pPr>
            <w:r w:rsidRPr="00CC4A53">
              <w:t>Automatická/individuální volba módu měření dle požadavku z LIS</w:t>
            </w:r>
          </w:p>
        </w:tc>
        <w:tc>
          <w:tcPr>
            <w:tcW w:w="1701" w:type="dxa"/>
            <w:vAlign w:val="center"/>
          </w:tcPr>
          <w:p w14:paraId="6E97C22F"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4F017850" w14:textId="77777777" w:rsidR="00F9182D" w:rsidRDefault="00F9182D" w:rsidP="00F9182D">
            <w:pPr>
              <w:jc w:val="center"/>
            </w:pPr>
            <w:r w:rsidRPr="00676AE4">
              <w:rPr>
                <w:rFonts w:ascii="Calibri" w:hAnsi="Calibri" w:cs="Calibri"/>
                <w:color w:val="FF0000"/>
                <w:szCs w:val="20"/>
              </w:rPr>
              <w:t>(doplní dodavatel)</w:t>
            </w:r>
          </w:p>
        </w:tc>
      </w:tr>
      <w:tr w:rsidR="00F9182D" w14:paraId="5D0CF3A8" w14:textId="77777777" w:rsidTr="004A59B6">
        <w:tc>
          <w:tcPr>
            <w:tcW w:w="3969" w:type="dxa"/>
          </w:tcPr>
          <w:p w14:paraId="4AD4CD47" w14:textId="77777777" w:rsidR="00F9182D" w:rsidRPr="00CC4A53" w:rsidRDefault="00F9182D" w:rsidP="00F9182D">
            <w:pPr>
              <w:pStyle w:val="Odstavecseseznamem"/>
              <w:numPr>
                <w:ilvl w:val="0"/>
                <w:numId w:val="25"/>
              </w:numPr>
            </w:pPr>
            <w:r w:rsidRPr="00CC4A53">
              <w:t>Možnost provádění analýz otevřeným odběrovým systémem</w:t>
            </w:r>
          </w:p>
        </w:tc>
        <w:tc>
          <w:tcPr>
            <w:tcW w:w="1701" w:type="dxa"/>
            <w:vAlign w:val="center"/>
          </w:tcPr>
          <w:p w14:paraId="60D3EEB0"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3D78C43C" w14:textId="77777777" w:rsidR="00F9182D" w:rsidRDefault="00F9182D" w:rsidP="00F9182D">
            <w:pPr>
              <w:jc w:val="center"/>
            </w:pPr>
            <w:r w:rsidRPr="00676AE4">
              <w:rPr>
                <w:rFonts w:ascii="Calibri" w:hAnsi="Calibri" w:cs="Calibri"/>
                <w:color w:val="FF0000"/>
                <w:szCs w:val="20"/>
              </w:rPr>
              <w:t>(doplní dodavatel)</w:t>
            </w:r>
          </w:p>
        </w:tc>
      </w:tr>
      <w:tr w:rsidR="00F9182D" w14:paraId="1C7C2DB2" w14:textId="77777777" w:rsidTr="004A59B6">
        <w:tc>
          <w:tcPr>
            <w:tcW w:w="3969" w:type="dxa"/>
          </w:tcPr>
          <w:p w14:paraId="54EC6745" w14:textId="77777777" w:rsidR="00F9182D" w:rsidRPr="00CC4A53" w:rsidRDefault="00F9182D" w:rsidP="00F9182D">
            <w:pPr>
              <w:pStyle w:val="Odstavecseseznamem"/>
              <w:numPr>
                <w:ilvl w:val="0"/>
                <w:numId w:val="25"/>
              </w:numPr>
            </w:pPr>
            <w:r w:rsidRPr="00CC4A53">
              <w:t>Automatický podavač vzorků pro uzavřené odběrové zkumavky výrobců Vacuette/Vacutainer, Sardstedt, BD</w:t>
            </w:r>
          </w:p>
        </w:tc>
        <w:tc>
          <w:tcPr>
            <w:tcW w:w="1701" w:type="dxa"/>
            <w:vAlign w:val="center"/>
          </w:tcPr>
          <w:p w14:paraId="0C42A9D8"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747A8CE5" w14:textId="77777777" w:rsidR="00F9182D" w:rsidRDefault="00F9182D" w:rsidP="00F9182D">
            <w:pPr>
              <w:jc w:val="center"/>
            </w:pPr>
            <w:r w:rsidRPr="00676AE4">
              <w:rPr>
                <w:rFonts w:ascii="Calibri" w:hAnsi="Calibri" w:cs="Calibri"/>
                <w:color w:val="FF0000"/>
                <w:szCs w:val="20"/>
              </w:rPr>
              <w:t>(doplní dodavatel)</w:t>
            </w:r>
          </w:p>
        </w:tc>
      </w:tr>
      <w:tr w:rsidR="00F9182D" w14:paraId="4CE8AEE8" w14:textId="77777777" w:rsidTr="004A59B6">
        <w:tc>
          <w:tcPr>
            <w:tcW w:w="3969" w:type="dxa"/>
          </w:tcPr>
          <w:p w14:paraId="62F1CCEB" w14:textId="77777777" w:rsidR="00F9182D" w:rsidRPr="00CC4A53" w:rsidRDefault="00F9182D" w:rsidP="00F9182D">
            <w:pPr>
              <w:pStyle w:val="Odstavecseseznamem"/>
              <w:numPr>
                <w:ilvl w:val="0"/>
                <w:numId w:val="25"/>
              </w:numPr>
            </w:pPr>
            <w:r w:rsidRPr="00CC4A53">
              <w:lastRenderedPageBreak/>
              <w:t>Možnost provádění analýzy z mikrozkumavek</w:t>
            </w:r>
          </w:p>
        </w:tc>
        <w:tc>
          <w:tcPr>
            <w:tcW w:w="1701" w:type="dxa"/>
            <w:vAlign w:val="center"/>
          </w:tcPr>
          <w:p w14:paraId="714F499B"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09C7B147" w14:textId="77777777" w:rsidR="00F9182D" w:rsidRDefault="00F9182D" w:rsidP="00F9182D">
            <w:pPr>
              <w:jc w:val="center"/>
            </w:pPr>
            <w:r w:rsidRPr="00676AE4">
              <w:rPr>
                <w:rFonts w:ascii="Calibri" w:hAnsi="Calibri" w:cs="Calibri"/>
                <w:color w:val="FF0000"/>
                <w:szCs w:val="20"/>
              </w:rPr>
              <w:t>(doplní dodavatel)</w:t>
            </w:r>
          </w:p>
        </w:tc>
      </w:tr>
      <w:tr w:rsidR="00F9182D" w14:paraId="54B1A46D" w14:textId="77777777" w:rsidTr="004A59B6">
        <w:tc>
          <w:tcPr>
            <w:tcW w:w="3969" w:type="dxa"/>
          </w:tcPr>
          <w:p w14:paraId="158AEA60" w14:textId="77777777" w:rsidR="00F9182D" w:rsidRPr="00CC4A53" w:rsidRDefault="00F9182D" w:rsidP="00F9182D">
            <w:pPr>
              <w:pStyle w:val="Odstavecseseznamem"/>
              <w:numPr>
                <w:ilvl w:val="0"/>
                <w:numId w:val="25"/>
              </w:numPr>
            </w:pPr>
            <w:r w:rsidRPr="00CC4A53">
              <w:t>Shodná aspirační dráha pro otevřený a uzavřený odběrový systém</w:t>
            </w:r>
          </w:p>
        </w:tc>
        <w:tc>
          <w:tcPr>
            <w:tcW w:w="1701" w:type="dxa"/>
            <w:vAlign w:val="center"/>
          </w:tcPr>
          <w:p w14:paraId="0D4E3487"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0C41D5BE" w14:textId="77777777" w:rsidR="00F9182D" w:rsidRDefault="00F9182D" w:rsidP="00F9182D">
            <w:pPr>
              <w:jc w:val="center"/>
            </w:pPr>
            <w:r w:rsidRPr="00676AE4">
              <w:rPr>
                <w:rFonts w:ascii="Calibri" w:hAnsi="Calibri" w:cs="Calibri"/>
                <w:color w:val="FF0000"/>
                <w:szCs w:val="20"/>
              </w:rPr>
              <w:t>(doplní dodavatel)</w:t>
            </w:r>
          </w:p>
        </w:tc>
      </w:tr>
      <w:tr w:rsidR="00F9182D" w14:paraId="1178C31D" w14:textId="77777777" w:rsidTr="004A59B6">
        <w:tc>
          <w:tcPr>
            <w:tcW w:w="3969" w:type="dxa"/>
          </w:tcPr>
          <w:p w14:paraId="3DFDD199" w14:textId="77777777" w:rsidR="00F9182D" w:rsidRPr="00CC4A53" w:rsidRDefault="00F9182D" w:rsidP="00F9182D">
            <w:pPr>
              <w:pStyle w:val="Odstavecseseznamem"/>
              <w:numPr>
                <w:ilvl w:val="0"/>
                <w:numId w:val="25"/>
              </w:numPr>
            </w:pPr>
            <w:r w:rsidRPr="00CC4A53">
              <w:t>Kontinuální míchání obsahu zkumavek dle požadavků SLP (dnem vzhůru) těsně před aspirací pro každý vzorek zvlášť (splnění standardizace stejného počtu promíchaní všech zkumavek)</w:t>
            </w:r>
          </w:p>
        </w:tc>
        <w:tc>
          <w:tcPr>
            <w:tcW w:w="1701" w:type="dxa"/>
            <w:vAlign w:val="center"/>
          </w:tcPr>
          <w:p w14:paraId="4D5EB8EB"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45E8DD26" w14:textId="77777777" w:rsidR="00F9182D" w:rsidRDefault="00F9182D" w:rsidP="00F9182D">
            <w:pPr>
              <w:jc w:val="center"/>
            </w:pPr>
            <w:r w:rsidRPr="00676AE4">
              <w:rPr>
                <w:rFonts w:ascii="Calibri" w:hAnsi="Calibri" w:cs="Calibri"/>
                <w:color w:val="FF0000"/>
                <w:szCs w:val="20"/>
              </w:rPr>
              <w:t>(doplní dodavatel)</w:t>
            </w:r>
          </w:p>
        </w:tc>
      </w:tr>
      <w:tr w:rsidR="00F9182D" w14:paraId="51A3700F" w14:textId="77777777" w:rsidTr="004A59B6">
        <w:tc>
          <w:tcPr>
            <w:tcW w:w="3969" w:type="dxa"/>
          </w:tcPr>
          <w:p w14:paraId="60E1EDE0" w14:textId="77777777" w:rsidR="00F9182D" w:rsidRPr="00CC4A53" w:rsidRDefault="00F9182D" w:rsidP="00F9182D">
            <w:pPr>
              <w:pStyle w:val="Odstavecseseznamem"/>
              <w:numPr>
                <w:ilvl w:val="0"/>
                <w:numId w:val="25"/>
              </w:numPr>
            </w:pPr>
            <w:r w:rsidRPr="00CC4A53">
              <w:t>Aspirační objem pro panel KO+DIF+RET - méně než 100 ul (dáno odběrovým systémem kapilárních vzorků)</w:t>
            </w:r>
          </w:p>
        </w:tc>
        <w:tc>
          <w:tcPr>
            <w:tcW w:w="1701" w:type="dxa"/>
            <w:vAlign w:val="center"/>
          </w:tcPr>
          <w:p w14:paraId="566F8902"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0FE7FB61" w14:textId="77777777" w:rsidR="00F9182D" w:rsidRDefault="00F9182D" w:rsidP="00F9182D">
            <w:pPr>
              <w:jc w:val="center"/>
            </w:pPr>
            <w:r w:rsidRPr="00676AE4">
              <w:rPr>
                <w:rFonts w:ascii="Calibri" w:hAnsi="Calibri" w:cs="Calibri"/>
                <w:color w:val="FF0000"/>
                <w:szCs w:val="20"/>
              </w:rPr>
              <w:t>(doplní dodavatel)</w:t>
            </w:r>
          </w:p>
        </w:tc>
      </w:tr>
      <w:tr w:rsidR="00F9182D" w14:paraId="01E6AB82" w14:textId="77777777" w:rsidTr="004A59B6">
        <w:tc>
          <w:tcPr>
            <w:tcW w:w="3969" w:type="dxa"/>
          </w:tcPr>
          <w:p w14:paraId="060ED5A8" w14:textId="77777777" w:rsidR="00F9182D" w:rsidRPr="00CC4A53" w:rsidRDefault="00F9182D" w:rsidP="00F9182D">
            <w:pPr>
              <w:pStyle w:val="Odstavecseseznamem"/>
              <w:numPr>
                <w:ilvl w:val="0"/>
                <w:numId w:val="25"/>
              </w:numPr>
            </w:pPr>
            <w:r w:rsidRPr="00CC4A53">
              <w:t>Automatický management reflexního testování a opakovaných testů, možnost uživatelského přizpůsobení</w:t>
            </w:r>
          </w:p>
        </w:tc>
        <w:tc>
          <w:tcPr>
            <w:tcW w:w="1701" w:type="dxa"/>
            <w:vAlign w:val="center"/>
          </w:tcPr>
          <w:p w14:paraId="02273838"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35A479F0" w14:textId="77777777" w:rsidR="00F9182D" w:rsidRDefault="00F9182D" w:rsidP="00F9182D">
            <w:pPr>
              <w:jc w:val="center"/>
            </w:pPr>
            <w:r w:rsidRPr="00676AE4">
              <w:rPr>
                <w:rFonts w:ascii="Calibri" w:hAnsi="Calibri" w:cs="Calibri"/>
                <w:color w:val="FF0000"/>
                <w:szCs w:val="20"/>
              </w:rPr>
              <w:t>(doplní dodavatel)</w:t>
            </w:r>
          </w:p>
        </w:tc>
      </w:tr>
      <w:tr w:rsidR="00F9182D" w14:paraId="4155455C" w14:textId="77777777" w:rsidTr="004A59B6">
        <w:tc>
          <w:tcPr>
            <w:tcW w:w="3969" w:type="dxa"/>
          </w:tcPr>
          <w:p w14:paraId="094E5101" w14:textId="77777777" w:rsidR="00F9182D" w:rsidRPr="00CC4A53" w:rsidRDefault="00F9182D" w:rsidP="00F9182D">
            <w:pPr>
              <w:pStyle w:val="Odstavecseseznamem"/>
              <w:numPr>
                <w:ilvl w:val="0"/>
                <w:numId w:val="25"/>
              </w:numPr>
            </w:pPr>
            <w:r w:rsidRPr="00CC4A53">
              <w:t>Kapacita analytického systému (KO+DIF) - min. 100 testů/hodina</w:t>
            </w:r>
          </w:p>
        </w:tc>
        <w:tc>
          <w:tcPr>
            <w:tcW w:w="1701" w:type="dxa"/>
            <w:vAlign w:val="center"/>
          </w:tcPr>
          <w:p w14:paraId="1C863E61"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6513BD62" w14:textId="77777777" w:rsidR="00F9182D" w:rsidRDefault="00F9182D" w:rsidP="00F9182D">
            <w:pPr>
              <w:jc w:val="center"/>
            </w:pPr>
            <w:r w:rsidRPr="00422782">
              <w:rPr>
                <w:rFonts w:ascii="Calibri" w:hAnsi="Calibri" w:cs="Calibri"/>
                <w:color w:val="FF0000"/>
                <w:szCs w:val="20"/>
              </w:rPr>
              <w:t>(doplní dodavatel)</w:t>
            </w:r>
          </w:p>
        </w:tc>
      </w:tr>
      <w:tr w:rsidR="00F9182D" w14:paraId="24CF1865" w14:textId="77777777" w:rsidTr="004A59B6">
        <w:tc>
          <w:tcPr>
            <w:tcW w:w="3969" w:type="dxa"/>
          </w:tcPr>
          <w:p w14:paraId="7F52BA07" w14:textId="77777777" w:rsidR="00F9182D" w:rsidRPr="00CC4A53" w:rsidRDefault="00F9182D" w:rsidP="00F9182D">
            <w:pPr>
              <w:pStyle w:val="Odstavecseseznamem"/>
              <w:numPr>
                <w:ilvl w:val="0"/>
                <w:numId w:val="25"/>
              </w:numPr>
            </w:pPr>
            <w:r w:rsidRPr="00CC4A53">
              <w:t>systém musí umožňovat propojení do automatické linky s nátěrovým a barvícím automatem</w:t>
            </w:r>
          </w:p>
        </w:tc>
        <w:tc>
          <w:tcPr>
            <w:tcW w:w="1701" w:type="dxa"/>
            <w:vAlign w:val="center"/>
          </w:tcPr>
          <w:p w14:paraId="23B7960E"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55046622" w14:textId="77777777" w:rsidR="00F9182D" w:rsidRDefault="00F9182D" w:rsidP="00F9182D">
            <w:pPr>
              <w:jc w:val="center"/>
            </w:pPr>
            <w:r w:rsidRPr="00422782">
              <w:rPr>
                <w:rFonts w:ascii="Calibri" w:hAnsi="Calibri" w:cs="Calibri"/>
                <w:color w:val="FF0000"/>
                <w:szCs w:val="20"/>
              </w:rPr>
              <w:t>(doplní dodavatel)</w:t>
            </w:r>
          </w:p>
        </w:tc>
      </w:tr>
      <w:tr w:rsidR="00F9182D" w14:paraId="09F6E9E4" w14:textId="77777777" w:rsidTr="004A59B6">
        <w:tc>
          <w:tcPr>
            <w:tcW w:w="3969" w:type="dxa"/>
          </w:tcPr>
          <w:p w14:paraId="37E79FB4" w14:textId="77777777" w:rsidR="00F9182D" w:rsidRPr="00CC4A53" w:rsidRDefault="00F9182D" w:rsidP="00F9182D">
            <w:pPr>
              <w:pStyle w:val="Odstavecseseznamem"/>
              <w:numPr>
                <w:ilvl w:val="0"/>
                <w:numId w:val="25"/>
              </w:numPr>
            </w:pPr>
            <w:r w:rsidRPr="00CC4A53">
              <w:t>Přednostní zpracování vzorků STATIM</w:t>
            </w:r>
          </w:p>
        </w:tc>
        <w:tc>
          <w:tcPr>
            <w:tcW w:w="1701" w:type="dxa"/>
            <w:vAlign w:val="center"/>
          </w:tcPr>
          <w:p w14:paraId="4BE67B08"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640AB60D" w14:textId="77777777" w:rsidR="00F9182D" w:rsidRDefault="00F9182D" w:rsidP="00F9182D">
            <w:pPr>
              <w:jc w:val="center"/>
            </w:pPr>
            <w:r w:rsidRPr="00422782">
              <w:rPr>
                <w:rFonts w:ascii="Calibri" w:hAnsi="Calibri" w:cs="Calibri"/>
                <w:color w:val="FF0000"/>
                <w:szCs w:val="20"/>
              </w:rPr>
              <w:t>(doplní dodavatel)</w:t>
            </w:r>
          </w:p>
        </w:tc>
      </w:tr>
      <w:tr w:rsidR="00F9182D" w14:paraId="79A22BF0" w14:textId="77777777" w:rsidTr="004A59B6">
        <w:tc>
          <w:tcPr>
            <w:tcW w:w="3969" w:type="dxa"/>
          </w:tcPr>
          <w:p w14:paraId="60778926" w14:textId="77777777" w:rsidR="00F9182D" w:rsidRPr="00CC4A53" w:rsidRDefault="00F9182D" w:rsidP="00F9182D">
            <w:pPr>
              <w:pStyle w:val="Odstavecseseznamem"/>
              <w:numPr>
                <w:ilvl w:val="0"/>
                <w:numId w:val="25"/>
              </w:numPr>
            </w:pPr>
            <w:r w:rsidRPr="00CC4A53">
              <w:t>Reagencie pro stanovení hemoglobinu bez obsahu kyanidu</w:t>
            </w:r>
          </w:p>
        </w:tc>
        <w:tc>
          <w:tcPr>
            <w:tcW w:w="1701" w:type="dxa"/>
            <w:vAlign w:val="center"/>
          </w:tcPr>
          <w:p w14:paraId="64D54EEB"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66417E96" w14:textId="77777777" w:rsidR="00F9182D" w:rsidRDefault="00F9182D" w:rsidP="00F9182D">
            <w:pPr>
              <w:jc w:val="center"/>
            </w:pPr>
            <w:r w:rsidRPr="00422782">
              <w:rPr>
                <w:rFonts w:ascii="Calibri" w:hAnsi="Calibri" w:cs="Calibri"/>
                <w:color w:val="FF0000"/>
                <w:szCs w:val="20"/>
              </w:rPr>
              <w:t>(doplní dodavatel)</w:t>
            </w:r>
          </w:p>
        </w:tc>
      </w:tr>
      <w:tr w:rsidR="00F9182D" w14:paraId="17501EB3" w14:textId="77777777" w:rsidTr="004A59B6">
        <w:tc>
          <w:tcPr>
            <w:tcW w:w="3969" w:type="dxa"/>
          </w:tcPr>
          <w:p w14:paraId="5D7C8228" w14:textId="77777777" w:rsidR="00F9182D" w:rsidRPr="00CC4A53" w:rsidRDefault="00F9182D" w:rsidP="00F9182D">
            <w:pPr>
              <w:pStyle w:val="Odstavecseseznamem"/>
              <w:numPr>
                <w:ilvl w:val="0"/>
                <w:numId w:val="25"/>
              </w:numPr>
            </w:pPr>
            <w:r w:rsidRPr="00CC4A53">
              <w:t>Identifikace vzorku čtečkou čarového kódu (integrovaná i externí), možnost manuálního zadání identifikace vzorku</w:t>
            </w:r>
          </w:p>
        </w:tc>
        <w:tc>
          <w:tcPr>
            <w:tcW w:w="1701" w:type="dxa"/>
            <w:vAlign w:val="center"/>
          </w:tcPr>
          <w:p w14:paraId="0C9A2EFF"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1209A6C9" w14:textId="77777777" w:rsidR="00F9182D" w:rsidRDefault="00F9182D" w:rsidP="00F9182D">
            <w:pPr>
              <w:jc w:val="center"/>
            </w:pPr>
            <w:r w:rsidRPr="00422782">
              <w:rPr>
                <w:rFonts w:ascii="Calibri" w:hAnsi="Calibri" w:cs="Calibri"/>
                <w:color w:val="FF0000"/>
                <w:szCs w:val="20"/>
              </w:rPr>
              <w:t>(doplní dodavatel)</w:t>
            </w:r>
          </w:p>
        </w:tc>
      </w:tr>
      <w:tr w:rsidR="00F9182D" w14:paraId="7E209E65" w14:textId="77777777" w:rsidTr="004A59B6">
        <w:tc>
          <w:tcPr>
            <w:tcW w:w="3969" w:type="dxa"/>
          </w:tcPr>
          <w:p w14:paraId="77B67CE9" w14:textId="77777777" w:rsidR="00F9182D" w:rsidRPr="00CC4A53" w:rsidRDefault="00F9182D" w:rsidP="00F9182D">
            <w:pPr>
              <w:pStyle w:val="Odstavecseseznamem"/>
              <w:numPr>
                <w:ilvl w:val="0"/>
                <w:numId w:val="25"/>
              </w:numPr>
            </w:pPr>
            <w:r w:rsidRPr="00CC4A53">
              <w:t xml:space="preserve">Identifikace reagencií čárovým kódem </w:t>
            </w:r>
          </w:p>
        </w:tc>
        <w:tc>
          <w:tcPr>
            <w:tcW w:w="1701" w:type="dxa"/>
            <w:vAlign w:val="center"/>
          </w:tcPr>
          <w:p w14:paraId="2EE2E637"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51A6914A" w14:textId="77777777" w:rsidR="00F9182D" w:rsidRDefault="00F9182D" w:rsidP="00F9182D">
            <w:pPr>
              <w:jc w:val="center"/>
            </w:pPr>
            <w:r w:rsidRPr="00422782">
              <w:rPr>
                <w:rFonts w:ascii="Calibri" w:hAnsi="Calibri" w:cs="Calibri"/>
                <w:color w:val="FF0000"/>
                <w:szCs w:val="20"/>
              </w:rPr>
              <w:t>(doplní dodavatel)</w:t>
            </w:r>
          </w:p>
        </w:tc>
      </w:tr>
      <w:tr w:rsidR="00F9182D" w14:paraId="4DF87DF2" w14:textId="77777777" w:rsidTr="004A59B6">
        <w:tc>
          <w:tcPr>
            <w:tcW w:w="3969" w:type="dxa"/>
          </w:tcPr>
          <w:p w14:paraId="446972B7" w14:textId="77777777" w:rsidR="00F9182D" w:rsidRPr="00CC4A53" w:rsidRDefault="00F9182D" w:rsidP="00F9182D">
            <w:pPr>
              <w:pStyle w:val="Odstavecseseznamem"/>
              <w:numPr>
                <w:ilvl w:val="0"/>
                <w:numId w:val="25"/>
              </w:numPr>
            </w:pPr>
            <w:r w:rsidRPr="00CC4A53">
              <w:t>Evidence použitých šarží reagencií, kalibrátorů, kontrolních materiálů, ostatních provozních roztoků a spotřebního materiálu, průběh jejich spotřeby (odhad zbývajícího množství), expirace</w:t>
            </w:r>
          </w:p>
        </w:tc>
        <w:tc>
          <w:tcPr>
            <w:tcW w:w="1701" w:type="dxa"/>
            <w:vAlign w:val="center"/>
          </w:tcPr>
          <w:p w14:paraId="1C62B139"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113589EA" w14:textId="77777777" w:rsidR="00F9182D" w:rsidRDefault="00F9182D" w:rsidP="00F9182D">
            <w:pPr>
              <w:jc w:val="center"/>
            </w:pPr>
            <w:r w:rsidRPr="00422782">
              <w:rPr>
                <w:rFonts w:ascii="Calibri" w:hAnsi="Calibri" w:cs="Calibri"/>
                <w:color w:val="FF0000"/>
                <w:szCs w:val="20"/>
              </w:rPr>
              <w:t>(doplní dodavatel)</w:t>
            </w:r>
          </w:p>
        </w:tc>
      </w:tr>
      <w:tr w:rsidR="00F9182D" w14:paraId="584BE21B" w14:textId="77777777" w:rsidTr="004A59B6">
        <w:tc>
          <w:tcPr>
            <w:tcW w:w="3969" w:type="dxa"/>
          </w:tcPr>
          <w:p w14:paraId="51047FA2" w14:textId="77777777" w:rsidR="00F9182D" w:rsidRPr="00CC4A53" w:rsidRDefault="00F9182D" w:rsidP="00F9182D">
            <w:pPr>
              <w:pStyle w:val="Odstavecseseznamem"/>
              <w:numPr>
                <w:ilvl w:val="0"/>
                <w:numId w:val="25"/>
              </w:numPr>
            </w:pPr>
            <w:r w:rsidRPr="00CC4A53">
              <w:t xml:space="preserve">Údržba na požadavek dle potřeby uživatele </w:t>
            </w:r>
          </w:p>
        </w:tc>
        <w:tc>
          <w:tcPr>
            <w:tcW w:w="1701" w:type="dxa"/>
            <w:vAlign w:val="center"/>
          </w:tcPr>
          <w:p w14:paraId="34A15812"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2CBC8BCC" w14:textId="77777777" w:rsidR="00F9182D" w:rsidRDefault="00F9182D" w:rsidP="00F9182D">
            <w:pPr>
              <w:jc w:val="center"/>
            </w:pPr>
            <w:r w:rsidRPr="00422782">
              <w:rPr>
                <w:rFonts w:ascii="Calibri" w:hAnsi="Calibri" w:cs="Calibri"/>
                <w:color w:val="FF0000"/>
                <w:szCs w:val="20"/>
              </w:rPr>
              <w:t>(doplní dodavatel)</w:t>
            </w:r>
          </w:p>
        </w:tc>
      </w:tr>
      <w:tr w:rsidR="00F9182D" w14:paraId="53967E7D" w14:textId="77777777" w:rsidTr="004A59B6">
        <w:tc>
          <w:tcPr>
            <w:tcW w:w="3969" w:type="dxa"/>
          </w:tcPr>
          <w:p w14:paraId="722E0D35" w14:textId="77777777" w:rsidR="00F9182D" w:rsidRPr="00CC4A53" w:rsidRDefault="00F9182D" w:rsidP="00F9182D">
            <w:pPr>
              <w:pStyle w:val="Odstavecseseznamem"/>
              <w:numPr>
                <w:ilvl w:val="0"/>
                <w:numId w:val="25"/>
              </w:numPr>
            </w:pPr>
            <w:r w:rsidRPr="00CC4A53">
              <w:t>Nepřetržitý provoz s maximální denní přípustnou odstávkou na údržbu – 30 minut</w:t>
            </w:r>
          </w:p>
        </w:tc>
        <w:tc>
          <w:tcPr>
            <w:tcW w:w="1701" w:type="dxa"/>
            <w:vAlign w:val="center"/>
          </w:tcPr>
          <w:p w14:paraId="6BBD9D91"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6452B27E" w14:textId="77777777" w:rsidR="00F9182D" w:rsidRDefault="00F9182D" w:rsidP="00F9182D">
            <w:pPr>
              <w:jc w:val="center"/>
            </w:pPr>
            <w:r w:rsidRPr="00422782">
              <w:rPr>
                <w:rFonts w:ascii="Calibri" w:hAnsi="Calibri" w:cs="Calibri"/>
                <w:color w:val="FF0000"/>
                <w:szCs w:val="20"/>
              </w:rPr>
              <w:t>(doplní dodavatel)</w:t>
            </w:r>
          </w:p>
        </w:tc>
      </w:tr>
      <w:tr w:rsidR="00F9182D" w14:paraId="33B6BD62" w14:textId="77777777" w:rsidTr="004A59B6">
        <w:tc>
          <w:tcPr>
            <w:tcW w:w="3969" w:type="dxa"/>
          </w:tcPr>
          <w:p w14:paraId="4F7F5EC5" w14:textId="77777777" w:rsidR="00F9182D" w:rsidRPr="00CC4A53" w:rsidRDefault="00F9182D" w:rsidP="00F9182D">
            <w:pPr>
              <w:pStyle w:val="Odstavecseseznamem"/>
              <w:numPr>
                <w:ilvl w:val="0"/>
                <w:numId w:val="25"/>
              </w:numPr>
            </w:pPr>
            <w:r w:rsidRPr="00CC4A53">
              <w:lastRenderedPageBreak/>
              <w:t>Záložní zdroj UPS adekvátní pro nabízený analyzátor</w:t>
            </w:r>
          </w:p>
        </w:tc>
        <w:tc>
          <w:tcPr>
            <w:tcW w:w="1701" w:type="dxa"/>
            <w:vAlign w:val="center"/>
          </w:tcPr>
          <w:p w14:paraId="646391D7"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5ADEE2FC" w14:textId="77777777" w:rsidR="00F9182D" w:rsidRDefault="00F9182D" w:rsidP="00F9182D">
            <w:pPr>
              <w:jc w:val="center"/>
            </w:pPr>
            <w:r w:rsidRPr="00422782">
              <w:rPr>
                <w:rFonts w:ascii="Calibri" w:hAnsi="Calibri" w:cs="Calibri"/>
                <w:color w:val="FF0000"/>
                <w:szCs w:val="20"/>
              </w:rPr>
              <w:t>(doplní dodavatel)</w:t>
            </w:r>
          </w:p>
        </w:tc>
      </w:tr>
      <w:tr w:rsidR="00F9182D" w14:paraId="546C290A" w14:textId="77777777" w:rsidTr="004A59B6">
        <w:tc>
          <w:tcPr>
            <w:tcW w:w="3969" w:type="dxa"/>
          </w:tcPr>
          <w:p w14:paraId="048C184B" w14:textId="77777777" w:rsidR="00F9182D" w:rsidRPr="00CC4A53" w:rsidRDefault="00F9182D" w:rsidP="00F9182D">
            <w:pPr>
              <w:pStyle w:val="Odstavecseseznamem"/>
              <w:numPr>
                <w:ilvl w:val="0"/>
                <w:numId w:val="25"/>
              </w:numPr>
              <w:rPr>
                <w:u w:val="single"/>
              </w:rPr>
            </w:pPr>
            <w:r w:rsidRPr="00CC4A53">
              <w:rPr>
                <w:u w:val="single"/>
              </w:rPr>
              <w:t>Záložní analytický systém:</w:t>
            </w:r>
          </w:p>
        </w:tc>
        <w:tc>
          <w:tcPr>
            <w:tcW w:w="1701" w:type="dxa"/>
            <w:vAlign w:val="center"/>
          </w:tcPr>
          <w:p w14:paraId="0D8CB7DC"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6A7638C1" w14:textId="77777777" w:rsidR="00F9182D" w:rsidRDefault="00F9182D" w:rsidP="00F9182D">
            <w:pPr>
              <w:jc w:val="center"/>
            </w:pPr>
            <w:r w:rsidRPr="00422782">
              <w:rPr>
                <w:rFonts w:ascii="Calibri" w:hAnsi="Calibri" w:cs="Calibri"/>
                <w:color w:val="FF0000"/>
                <w:szCs w:val="20"/>
              </w:rPr>
              <w:t>(doplní dodavatel)</w:t>
            </w:r>
          </w:p>
        </w:tc>
      </w:tr>
      <w:tr w:rsidR="00F9182D" w14:paraId="7A227182" w14:textId="77777777" w:rsidTr="004A59B6">
        <w:tc>
          <w:tcPr>
            <w:tcW w:w="3969" w:type="dxa"/>
          </w:tcPr>
          <w:p w14:paraId="546F582C" w14:textId="77777777" w:rsidR="00F9182D" w:rsidRPr="00CC4A53" w:rsidRDefault="00F9182D" w:rsidP="00F9182D">
            <w:pPr>
              <w:pStyle w:val="Odstavecseseznamem"/>
              <w:numPr>
                <w:ilvl w:val="0"/>
                <w:numId w:val="25"/>
              </w:numPr>
            </w:pPr>
            <w:r w:rsidRPr="00CC4A53">
              <w:t>Analýza krevního obrazu</w:t>
            </w:r>
          </w:p>
        </w:tc>
        <w:tc>
          <w:tcPr>
            <w:tcW w:w="1701" w:type="dxa"/>
            <w:vAlign w:val="center"/>
          </w:tcPr>
          <w:p w14:paraId="4E966D45"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7BEACF5F" w14:textId="77777777" w:rsidR="00F9182D" w:rsidRDefault="00F9182D" w:rsidP="00F9182D">
            <w:pPr>
              <w:jc w:val="center"/>
            </w:pPr>
            <w:r w:rsidRPr="00422782">
              <w:rPr>
                <w:rFonts w:ascii="Calibri" w:hAnsi="Calibri" w:cs="Calibri"/>
                <w:color w:val="FF0000"/>
                <w:szCs w:val="20"/>
              </w:rPr>
              <w:t>(doplní dodavatel)</w:t>
            </w:r>
          </w:p>
        </w:tc>
      </w:tr>
      <w:tr w:rsidR="00F9182D" w14:paraId="3C6B0F0D" w14:textId="77777777" w:rsidTr="004A59B6">
        <w:tc>
          <w:tcPr>
            <w:tcW w:w="3969" w:type="dxa"/>
          </w:tcPr>
          <w:p w14:paraId="16698E20" w14:textId="77777777" w:rsidR="00F9182D" w:rsidRPr="00CC4A53" w:rsidRDefault="00F9182D" w:rsidP="00F9182D">
            <w:pPr>
              <w:pStyle w:val="Odstavecseseznamem"/>
              <w:numPr>
                <w:ilvl w:val="0"/>
                <w:numId w:val="25"/>
              </w:numPr>
            </w:pPr>
            <w:r w:rsidRPr="00CC4A53">
              <w:t>rozlišení nezralých forem granulocytů při diferenciálním počtu leukocytů - Šestipopulační diferenciál</w:t>
            </w:r>
          </w:p>
        </w:tc>
        <w:tc>
          <w:tcPr>
            <w:tcW w:w="1701" w:type="dxa"/>
            <w:vAlign w:val="center"/>
          </w:tcPr>
          <w:p w14:paraId="6A7E2BE0"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056630CE" w14:textId="77777777" w:rsidR="00F9182D" w:rsidRDefault="00F9182D" w:rsidP="00F9182D">
            <w:pPr>
              <w:jc w:val="center"/>
            </w:pPr>
            <w:r w:rsidRPr="00676AE4">
              <w:rPr>
                <w:rFonts w:ascii="Calibri" w:hAnsi="Calibri" w:cs="Calibri"/>
                <w:color w:val="FF0000"/>
                <w:szCs w:val="20"/>
              </w:rPr>
              <w:t>(doplní dodavatel)</w:t>
            </w:r>
          </w:p>
        </w:tc>
      </w:tr>
      <w:tr w:rsidR="00F9182D" w14:paraId="5A71469C" w14:textId="77777777" w:rsidTr="004A59B6">
        <w:tc>
          <w:tcPr>
            <w:tcW w:w="3969" w:type="dxa"/>
          </w:tcPr>
          <w:p w14:paraId="722D32BF" w14:textId="77777777" w:rsidR="00F9182D" w:rsidRPr="00CC4A53" w:rsidRDefault="00F9182D" w:rsidP="00F9182D">
            <w:pPr>
              <w:pStyle w:val="Odstavecseseznamem"/>
              <w:numPr>
                <w:ilvl w:val="0"/>
                <w:numId w:val="25"/>
              </w:numPr>
            </w:pPr>
            <w:r w:rsidRPr="00CC4A53">
              <w:t>Možnost provádění analýz různých typů vzorků - krev, punktáty, dialyzáty, likvor</w:t>
            </w:r>
          </w:p>
        </w:tc>
        <w:tc>
          <w:tcPr>
            <w:tcW w:w="1701" w:type="dxa"/>
            <w:vAlign w:val="center"/>
          </w:tcPr>
          <w:p w14:paraId="4B00BF19"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76B009B4" w14:textId="77777777" w:rsidR="00F9182D" w:rsidRDefault="00F9182D" w:rsidP="00F9182D">
            <w:pPr>
              <w:jc w:val="center"/>
            </w:pPr>
            <w:r w:rsidRPr="00676AE4">
              <w:rPr>
                <w:rFonts w:ascii="Calibri" w:hAnsi="Calibri" w:cs="Calibri"/>
                <w:color w:val="FF0000"/>
                <w:szCs w:val="20"/>
              </w:rPr>
              <w:t>(doplní dodavatel)</w:t>
            </w:r>
          </w:p>
        </w:tc>
      </w:tr>
      <w:tr w:rsidR="00F9182D" w14:paraId="31CA35AE" w14:textId="77777777" w:rsidTr="004A59B6">
        <w:tc>
          <w:tcPr>
            <w:tcW w:w="3969" w:type="dxa"/>
          </w:tcPr>
          <w:p w14:paraId="46AEB134" w14:textId="77777777" w:rsidR="00F9182D" w:rsidRPr="00CC4A53" w:rsidRDefault="00F9182D" w:rsidP="00F9182D">
            <w:pPr>
              <w:pStyle w:val="Odstavecseseznamem"/>
              <w:numPr>
                <w:ilvl w:val="0"/>
                <w:numId w:val="25"/>
              </w:numPr>
            </w:pPr>
            <w:r w:rsidRPr="00CC4A53">
              <w:t>Analyzátor musí umožnit analýzu tělních tekutin (bez rozdílu původu), diferenciaci leukocytů minimálně na polymorfonukleáry a mononukleáry pod kontrolou kvality</w:t>
            </w:r>
          </w:p>
        </w:tc>
        <w:tc>
          <w:tcPr>
            <w:tcW w:w="1701" w:type="dxa"/>
            <w:vAlign w:val="center"/>
          </w:tcPr>
          <w:p w14:paraId="36D0EC43"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08048E0D" w14:textId="77777777" w:rsidR="00F9182D" w:rsidRDefault="00F9182D" w:rsidP="00F9182D">
            <w:pPr>
              <w:jc w:val="center"/>
            </w:pPr>
            <w:r w:rsidRPr="00676AE4">
              <w:rPr>
                <w:rFonts w:ascii="Calibri" w:hAnsi="Calibri" w:cs="Calibri"/>
                <w:color w:val="FF0000"/>
                <w:szCs w:val="20"/>
              </w:rPr>
              <w:t>(doplní dodavatel)</w:t>
            </w:r>
          </w:p>
        </w:tc>
      </w:tr>
      <w:tr w:rsidR="00F9182D" w14:paraId="4BDEC83B" w14:textId="77777777" w:rsidTr="004A59B6">
        <w:tc>
          <w:tcPr>
            <w:tcW w:w="3969" w:type="dxa"/>
          </w:tcPr>
          <w:p w14:paraId="357A2D74" w14:textId="77777777" w:rsidR="00F9182D" w:rsidRPr="00CC4A53" w:rsidRDefault="00F9182D" w:rsidP="00F9182D">
            <w:pPr>
              <w:pStyle w:val="Odstavecseseznamem"/>
              <w:numPr>
                <w:ilvl w:val="0"/>
                <w:numId w:val="25"/>
              </w:numPr>
            </w:pPr>
            <w:r w:rsidRPr="00CC4A53">
              <w:t>Kapacita  analytického systému (KO+DIF) min. 60 testů/hodina</w:t>
            </w:r>
          </w:p>
        </w:tc>
        <w:tc>
          <w:tcPr>
            <w:tcW w:w="1701" w:type="dxa"/>
            <w:vAlign w:val="center"/>
          </w:tcPr>
          <w:p w14:paraId="2B2E7B6E"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3141FEF5" w14:textId="77777777" w:rsidR="00F9182D" w:rsidRDefault="00F9182D" w:rsidP="00F9182D">
            <w:pPr>
              <w:jc w:val="center"/>
            </w:pPr>
            <w:r w:rsidRPr="00676AE4">
              <w:rPr>
                <w:rFonts w:ascii="Calibri" w:hAnsi="Calibri" w:cs="Calibri"/>
                <w:color w:val="FF0000"/>
                <w:szCs w:val="20"/>
              </w:rPr>
              <w:t>(doplní dodavatel)</w:t>
            </w:r>
          </w:p>
        </w:tc>
      </w:tr>
      <w:tr w:rsidR="00F9182D" w14:paraId="342E902A" w14:textId="77777777" w:rsidTr="004A59B6">
        <w:tc>
          <w:tcPr>
            <w:tcW w:w="3969" w:type="dxa"/>
          </w:tcPr>
          <w:p w14:paraId="3CB4675C" w14:textId="77777777" w:rsidR="00F9182D" w:rsidRPr="00CC4A53" w:rsidRDefault="00F9182D" w:rsidP="00F9182D">
            <w:pPr>
              <w:pStyle w:val="Odstavecseseznamem"/>
              <w:numPr>
                <w:ilvl w:val="0"/>
                <w:numId w:val="25"/>
              </w:numPr>
            </w:pPr>
            <w:r w:rsidRPr="00CC4A53">
              <w:t>Přednostní zpracování vzorků STATIM</w:t>
            </w:r>
          </w:p>
        </w:tc>
        <w:tc>
          <w:tcPr>
            <w:tcW w:w="1701" w:type="dxa"/>
            <w:vAlign w:val="center"/>
          </w:tcPr>
          <w:p w14:paraId="6FEE0BC9"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1A471648" w14:textId="77777777" w:rsidR="00F9182D" w:rsidRDefault="00F9182D" w:rsidP="00F9182D">
            <w:pPr>
              <w:jc w:val="center"/>
            </w:pPr>
            <w:r w:rsidRPr="00676AE4">
              <w:rPr>
                <w:rFonts w:ascii="Calibri" w:hAnsi="Calibri" w:cs="Calibri"/>
                <w:color w:val="FF0000"/>
                <w:szCs w:val="20"/>
              </w:rPr>
              <w:t>(doplní dodavatel)</w:t>
            </w:r>
          </w:p>
        </w:tc>
      </w:tr>
      <w:tr w:rsidR="00F9182D" w14:paraId="7B6ECEEE" w14:textId="77777777" w:rsidTr="004A59B6">
        <w:tc>
          <w:tcPr>
            <w:tcW w:w="3969" w:type="dxa"/>
          </w:tcPr>
          <w:p w14:paraId="795D6416" w14:textId="77777777" w:rsidR="00F9182D" w:rsidRPr="00CC4A53" w:rsidRDefault="00F9182D" w:rsidP="00F9182D">
            <w:pPr>
              <w:pStyle w:val="Odstavecseseznamem"/>
              <w:numPr>
                <w:ilvl w:val="0"/>
                <w:numId w:val="25"/>
              </w:numPr>
            </w:pPr>
            <w:r w:rsidRPr="00CC4A53">
              <w:t>Systém musí pracovat na stejném principu měření a s použitím stejného typu reagencií (možnost variability velikosti balení hlavní a založní systém) a kontrolního materiálu jako hlavní analyzátor</w:t>
            </w:r>
          </w:p>
        </w:tc>
        <w:tc>
          <w:tcPr>
            <w:tcW w:w="1701" w:type="dxa"/>
            <w:vAlign w:val="center"/>
          </w:tcPr>
          <w:p w14:paraId="0ED58F1D"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31E00D66" w14:textId="77777777" w:rsidR="00F9182D" w:rsidRDefault="00F9182D" w:rsidP="00F9182D">
            <w:pPr>
              <w:jc w:val="center"/>
            </w:pPr>
            <w:r w:rsidRPr="00676AE4">
              <w:rPr>
                <w:rFonts w:ascii="Calibri" w:hAnsi="Calibri" w:cs="Calibri"/>
                <w:color w:val="FF0000"/>
                <w:szCs w:val="20"/>
              </w:rPr>
              <w:t>(doplní dodavatel)</w:t>
            </w:r>
          </w:p>
        </w:tc>
      </w:tr>
      <w:tr w:rsidR="00F9182D" w14:paraId="5B03D6B5" w14:textId="77777777" w:rsidTr="004A59B6">
        <w:tc>
          <w:tcPr>
            <w:tcW w:w="3969" w:type="dxa"/>
          </w:tcPr>
          <w:p w14:paraId="6505683C" w14:textId="77777777" w:rsidR="00F9182D" w:rsidRPr="00CC4A53" w:rsidRDefault="00F9182D" w:rsidP="00F9182D">
            <w:pPr>
              <w:pStyle w:val="Odstavecseseznamem"/>
              <w:numPr>
                <w:ilvl w:val="0"/>
                <w:numId w:val="25"/>
              </w:numPr>
              <w:rPr>
                <w:u w:val="single"/>
              </w:rPr>
            </w:pPr>
            <w:r w:rsidRPr="00CC4A53">
              <w:rPr>
                <w:u w:val="single"/>
              </w:rPr>
              <w:t>Systém pro barvení mikroskopických sklíček pro periferní krev a kostní dřeň:</w:t>
            </w:r>
          </w:p>
        </w:tc>
        <w:tc>
          <w:tcPr>
            <w:tcW w:w="1701" w:type="dxa"/>
            <w:vAlign w:val="center"/>
          </w:tcPr>
          <w:p w14:paraId="1B7CB5AB"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1A521BDE" w14:textId="77777777" w:rsidR="00F9182D" w:rsidRDefault="00F9182D" w:rsidP="00F9182D">
            <w:pPr>
              <w:jc w:val="center"/>
            </w:pPr>
            <w:r w:rsidRPr="00676AE4">
              <w:rPr>
                <w:rFonts w:ascii="Calibri" w:hAnsi="Calibri" w:cs="Calibri"/>
                <w:color w:val="FF0000"/>
                <w:szCs w:val="20"/>
              </w:rPr>
              <w:t>(doplní dodavatel)</w:t>
            </w:r>
          </w:p>
        </w:tc>
      </w:tr>
      <w:tr w:rsidR="00F9182D" w14:paraId="4A36BC93" w14:textId="77777777" w:rsidTr="004A59B6">
        <w:tc>
          <w:tcPr>
            <w:tcW w:w="3969" w:type="dxa"/>
          </w:tcPr>
          <w:p w14:paraId="3D50CD66" w14:textId="77777777" w:rsidR="00F9182D" w:rsidRPr="00CC4A53" w:rsidRDefault="00F9182D" w:rsidP="00F9182D">
            <w:pPr>
              <w:pStyle w:val="Odstavecseseznamem"/>
              <w:numPr>
                <w:ilvl w:val="0"/>
                <w:numId w:val="25"/>
              </w:numPr>
              <w:rPr>
                <w:u w:val="single"/>
              </w:rPr>
            </w:pPr>
            <w:r w:rsidRPr="00CC4A53">
              <w:t>Nový nerepasovaný přístroj automat nebo poloautomat pro zhotovení barvení na mikroskopická sklíčka pro periferní krev a kostní dřeň</w:t>
            </w:r>
          </w:p>
        </w:tc>
        <w:tc>
          <w:tcPr>
            <w:tcW w:w="1701" w:type="dxa"/>
            <w:vAlign w:val="center"/>
          </w:tcPr>
          <w:p w14:paraId="5FE48E41"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5E324966" w14:textId="77777777" w:rsidR="00F9182D" w:rsidRDefault="00F9182D" w:rsidP="00F9182D">
            <w:pPr>
              <w:jc w:val="center"/>
            </w:pPr>
            <w:r w:rsidRPr="00676AE4">
              <w:rPr>
                <w:rFonts w:ascii="Calibri" w:hAnsi="Calibri" w:cs="Calibri"/>
                <w:color w:val="FF0000"/>
                <w:szCs w:val="20"/>
              </w:rPr>
              <w:t>(doplní dodavatel)</w:t>
            </w:r>
          </w:p>
        </w:tc>
      </w:tr>
      <w:tr w:rsidR="00F9182D" w14:paraId="4108B57F" w14:textId="77777777" w:rsidTr="004A59B6">
        <w:tc>
          <w:tcPr>
            <w:tcW w:w="3969" w:type="dxa"/>
          </w:tcPr>
          <w:p w14:paraId="30ED2A2C" w14:textId="77777777" w:rsidR="00F9182D" w:rsidRPr="00CC4A53" w:rsidRDefault="00F9182D" w:rsidP="00F9182D">
            <w:pPr>
              <w:pStyle w:val="Odstavecseseznamem"/>
              <w:numPr>
                <w:ilvl w:val="0"/>
                <w:numId w:val="25"/>
              </w:numPr>
              <w:rPr>
                <w:u w:val="single"/>
              </w:rPr>
            </w:pPr>
            <w:r w:rsidRPr="00CC4A53">
              <w:t>Barvení minimálně 3 sklíček v jednom cyklu barvení</w:t>
            </w:r>
          </w:p>
        </w:tc>
        <w:tc>
          <w:tcPr>
            <w:tcW w:w="1701" w:type="dxa"/>
            <w:vAlign w:val="center"/>
          </w:tcPr>
          <w:p w14:paraId="15779A80"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286EE30A" w14:textId="77777777" w:rsidR="00F9182D" w:rsidRDefault="00F9182D" w:rsidP="00F9182D">
            <w:pPr>
              <w:jc w:val="center"/>
            </w:pPr>
            <w:r w:rsidRPr="00676AE4">
              <w:rPr>
                <w:rFonts w:ascii="Calibri" w:hAnsi="Calibri" w:cs="Calibri"/>
                <w:color w:val="FF0000"/>
                <w:szCs w:val="20"/>
              </w:rPr>
              <w:t>(doplní dodavatel)</w:t>
            </w:r>
          </w:p>
        </w:tc>
      </w:tr>
      <w:tr w:rsidR="00F9182D" w14:paraId="15D853A6" w14:textId="77777777" w:rsidTr="004A59B6">
        <w:tc>
          <w:tcPr>
            <w:tcW w:w="3969" w:type="dxa"/>
          </w:tcPr>
          <w:p w14:paraId="0627B231" w14:textId="14F6DE1D" w:rsidR="00F9182D" w:rsidRPr="00CC4A53" w:rsidRDefault="00F9182D" w:rsidP="00F9182D">
            <w:pPr>
              <w:pStyle w:val="Odstavecseseznamem"/>
              <w:numPr>
                <w:ilvl w:val="0"/>
                <w:numId w:val="25"/>
              </w:numPr>
              <w:rPr>
                <w:u w:val="single"/>
              </w:rPr>
            </w:pPr>
          </w:p>
        </w:tc>
        <w:tc>
          <w:tcPr>
            <w:tcW w:w="1701" w:type="dxa"/>
            <w:vAlign w:val="center"/>
          </w:tcPr>
          <w:p w14:paraId="3BEBA83D" w14:textId="5DB3CC16" w:rsidR="00F9182D" w:rsidRDefault="00F9182D" w:rsidP="00F9182D">
            <w:pPr>
              <w:jc w:val="center"/>
            </w:pPr>
          </w:p>
        </w:tc>
        <w:tc>
          <w:tcPr>
            <w:tcW w:w="3969" w:type="dxa"/>
            <w:vAlign w:val="center"/>
          </w:tcPr>
          <w:p w14:paraId="5AA20CF7" w14:textId="55A941C1" w:rsidR="00F9182D" w:rsidRDefault="00F9182D" w:rsidP="00F9182D">
            <w:pPr>
              <w:jc w:val="center"/>
            </w:pPr>
          </w:p>
        </w:tc>
      </w:tr>
      <w:tr w:rsidR="00F9182D" w14:paraId="22E9D14E" w14:textId="77777777" w:rsidTr="004A59B6">
        <w:tc>
          <w:tcPr>
            <w:tcW w:w="3969" w:type="dxa"/>
          </w:tcPr>
          <w:p w14:paraId="270DBAB5" w14:textId="77777777" w:rsidR="00F9182D" w:rsidRPr="00CC4A53" w:rsidRDefault="00F9182D" w:rsidP="00F9182D">
            <w:pPr>
              <w:pStyle w:val="Odstavecseseznamem"/>
              <w:numPr>
                <w:ilvl w:val="0"/>
                <w:numId w:val="25"/>
              </w:numPr>
              <w:rPr>
                <w:u w:val="single"/>
              </w:rPr>
            </w:pPr>
            <w:r w:rsidRPr="00CC4A53">
              <w:t>Možnost nastavení více protokolů barvení pro uživatele. Minimum 5 variant nastavení</w:t>
            </w:r>
          </w:p>
        </w:tc>
        <w:tc>
          <w:tcPr>
            <w:tcW w:w="1701" w:type="dxa"/>
            <w:vAlign w:val="center"/>
          </w:tcPr>
          <w:p w14:paraId="54C07C75"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77737203" w14:textId="77777777" w:rsidR="00F9182D" w:rsidRDefault="00F9182D" w:rsidP="00F9182D">
            <w:pPr>
              <w:jc w:val="center"/>
            </w:pPr>
            <w:r w:rsidRPr="00676AE4">
              <w:rPr>
                <w:rFonts w:ascii="Calibri" w:hAnsi="Calibri" w:cs="Calibri"/>
                <w:color w:val="FF0000"/>
                <w:szCs w:val="20"/>
              </w:rPr>
              <w:t>(doplní dodavatel)</w:t>
            </w:r>
          </w:p>
        </w:tc>
      </w:tr>
      <w:tr w:rsidR="00F9182D" w14:paraId="6EF69AD5" w14:textId="77777777" w:rsidTr="004A59B6">
        <w:tc>
          <w:tcPr>
            <w:tcW w:w="3969" w:type="dxa"/>
          </w:tcPr>
          <w:p w14:paraId="7F0F6CAE" w14:textId="77777777" w:rsidR="00F9182D" w:rsidRPr="00CC4A53" w:rsidRDefault="00F9182D" w:rsidP="00F9182D">
            <w:pPr>
              <w:pStyle w:val="Odstavecseseznamem"/>
              <w:numPr>
                <w:ilvl w:val="0"/>
                <w:numId w:val="25"/>
              </w:numPr>
              <w:rPr>
                <w:u w:val="single"/>
              </w:rPr>
            </w:pPr>
            <w:r w:rsidRPr="00CC4A53">
              <w:t>Jednoduchá údržba, manipulace a výměna reagencií</w:t>
            </w:r>
          </w:p>
        </w:tc>
        <w:tc>
          <w:tcPr>
            <w:tcW w:w="1701" w:type="dxa"/>
            <w:vAlign w:val="center"/>
          </w:tcPr>
          <w:p w14:paraId="0DC95D21"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01066FAB" w14:textId="77777777" w:rsidR="00F9182D" w:rsidRDefault="00F9182D" w:rsidP="00F9182D">
            <w:pPr>
              <w:jc w:val="center"/>
            </w:pPr>
            <w:r w:rsidRPr="00676AE4">
              <w:rPr>
                <w:rFonts w:ascii="Calibri" w:hAnsi="Calibri" w:cs="Calibri"/>
                <w:color w:val="FF0000"/>
                <w:szCs w:val="20"/>
              </w:rPr>
              <w:t>(doplní dodavatel)</w:t>
            </w:r>
          </w:p>
        </w:tc>
      </w:tr>
      <w:tr w:rsidR="00F9182D" w14:paraId="2057E8BB" w14:textId="77777777" w:rsidTr="004A59B6">
        <w:tc>
          <w:tcPr>
            <w:tcW w:w="3969" w:type="dxa"/>
          </w:tcPr>
          <w:p w14:paraId="059EC190" w14:textId="77777777" w:rsidR="00F9182D" w:rsidRPr="00CC4A53" w:rsidRDefault="00F9182D" w:rsidP="00F9182D">
            <w:pPr>
              <w:pStyle w:val="Odstavecseseznamem"/>
              <w:numPr>
                <w:ilvl w:val="0"/>
                <w:numId w:val="25"/>
              </w:numPr>
              <w:rPr>
                <w:u w:val="single"/>
              </w:rPr>
            </w:pPr>
            <w:r w:rsidRPr="00CC4A53">
              <w:t>Podmínkou použití reagencií bez methanolu</w:t>
            </w:r>
          </w:p>
        </w:tc>
        <w:tc>
          <w:tcPr>
            <w:tcW w:w="1701" w:type="dxa"/>
            <w:vAlign w:val="center"/>
          </w:tcPr>
          <w:p w14:paraId="36746AC9"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2B3160B6" w14:textId="77777777" w:rsidR="00F9182D" w:rsidRDefault="00F9182D" w:rsidP="00F9182D">
            <w:pPr>
              <w:jc w:val="center"/>
            </w:pPr>
            <w:r w:rsidRPr="00676AE4">
              <w:rPr>
                <w:rFonts w:ascii="Calibri" w:hAnsi="Calibri" w:cs="Calibri"/>
                <w:color w:val="FF0000"/>
                <w:szCs w:val="20"/>
              </w:rPr>
              <w:t>(doplní dodavatel)</w:t>
            </w:r>
          </w:p>
        </w:tc>
      </w:tr>
      <w:tr w:rsidR="00F9182D" w14:paraId="5A830C54" w14:textId="77777777" w:rsidTr="004A59B6">
        <w:tc>
          <w:tcPr>
            <w:tcW w:w="3969" w:type="dxa"/>
          </w:tcPr>
          <w:p w14:paraId="678813C4" w14:textId="77777777" w:rsidR="00F9182D" w:rsidRPr="00CC4A53" w:rsidRDefault="00F9182D" w:rsidP="00F9182D">
            <w:pPr>
              <w:pStyle w:val="Odstavecseseznamem"/>
              <w:numPr>
                <w:ilvl w:val="0"/>
                <w:numId w:val="25"/>
              </w:numPr>
              <w:rPr>
                <w:u w:val="single"/>
              </w:rPr>
            </w:pPr>
            <w:r w:rsidRPr="00CC4A53">
              <w:lastRenderedPageBreak/>
              <w:t>Stabilita reagencií po otevření minimálně 25 dnů nebo 250 nátěrů</w:t>
            </w:r>
          </w:p>
        </w:tc>
        <w:tc>
          <w:tcPr>
            <w:tcW w:w="1701" w:type="dxa"/>
            <w:vAlign w:val="center"/>
          </w:tcPr>
          <w:p w14:paraId="6A6B2B21"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2C628487" w14:textId="77777777" w:rsidR="00F9182D" w:rsidRDefault="00F9182D" w:rsidP="00F9182D">
            <w:pPr>
              <w:jc w:val="center"/>
            </w:pPr>
            <w:r w:rsidRPr="00676AE4">
              <w:rPr>
                <w:rFonts w:ascii="Calibri" w:hAnsi="Calibri" w:cs="Calibri"/>
                <w:color w:val="FF0000"/>
                <w:szCs w:val="20"/>
              </w:rPr>
              <w:t>(doplní dodavatel)</w:t>
            </w:r>
          </w:p>
        </w:tc>
      </w:tr>
      <w:tr w:rsidR="00F9182D" w14:paraId="2C0B1020" w14:textId="77777777" w:rsidTr="004A59B6">
        <w:tc>
          <w:tcPr>
            <w:tcW w:w="3969" w:type="dxa"/>
          </w:tcPr>
          <w:p w14:paraId="707CD1D2" w14:textId="77777777" w:rsidR="00F9182D" w:rsidRPr="00CC4A53" w:rsidRDefault="00F9182D" w:rsidP="00F9182D">
            <w:pPr>
              <w:pStyle w:val="Odstavecseseznamem"/>
              <w:numPr>
                <w:ilvl w:val="0"/>
                <w:numId w:val="26"/>
              </w:numPr>
            </w:pPr>
            <w:r w:rsidRPr="00CC4A53">
              <w:t>Všechna potřebná diagnostika a analytické systémy jsou validovány pro použití v humánní medicíně a jsou bez dodatečných úprav, plně použitelné v klinické praxi</w:t>
            </w:r>
          </w:p>
        </w:tc>
        <w:tc>
          <w:tcPr>
            <w:tcW w:w="1701" w:type="dxa"/>
            <w:vAlign w:val="center"/>
          </w:tcPr>
          <w:p w14:paraId="7F8A6749"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7BA9616A" w14:textId="77777777" w:rsidR="00F9182D" w:rsidRDefault="00F9182D" w:rsidP="00F9182D">
            <w:pPr>
              <w:jc w:val="center"/>
            </w:pPr>
            <w:r w:rsidRPr="00676AE4">
              <w:rPr>
                <w:rFonts w:ascii="Calibri" w:hAnsi="Calibri" w:cs="Calibri"/>
                <w:color w:val="FF0000"/>
                <w:szCs w:val="20"/>
              </w:rPr>
              <w:t>(doplní dodavatel)</w:t>
            </w:r>
          </w:p>
        </w:tc>
      </w:tr>
      <w:tr w:rsidR="00F9182D" w14:paraId="1188BFBD" w14:textId="77777777" w:rsidTr="004A59B6">
        <w:tc>
          <w:tcPr>
            <w:tcW w:w="3969" w:type="dxa"/>
          </w:tcPr>
          <w:p w14:paraId="3F7675C4" w14:textId="77777777" w:rsidR="00F9182D" w:rsidRPr="00CC4A53" w:rsidRDefault="00F9182D" w:rsidP="00F9182D">
            <w:pPr>
              <w:pStyle w:val="Odstavecseseznamem"/>
              <w:numPr>
                <w:ilvl w:val="0"/>
                <w:numId w:val="26"/>
              </w:numPr>
            </w:pPr>
            <w:r w:rsidRPr="00CC4A53">
              <w:t xml:space="preserve">Diagnostika splňující aktuální národní požadavky pro IVD, jsou opatřena CE značkou </w:t>
            </w:r>
          </w:p>
        </w:tc>
        <w:tc>
          <w:tcPr>
            <w:tcW w:w="1701" w:type="dxa"/>
            <w:vAlign w:val="center"/>
          </w:tcPr>
          <w:p w14:paraId="3E90A763"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4E7249DF" w14:textId="77777777" w:rsidR="00F9182D" w:rsidRDefault="00F9182D" w:rsidP="00F9182D">
            <w:pPr>
              <w:jc w:val="center"/>
            </w:pPr>
            <w:r w:rsidRPr="00422782">
              <w:rPr>
                <w:rFonts w:ascii="Calibri" w:hAnsi="Calibri" w:cs="Calibri"/>
                <w:color w:val="FF0000"/>
                <w:szCs w:val="20"/>
              </w:rPr>
              <w:t>(doplní dodavatel)</w:t>
            </w:r>
          </w:p>
        </w:tc>
      </w:tr>
      <w:tr w:rsidR="00F9182D" w14:paraId="13A63CDD" w14:textId="77777777" w:rsidTr="004A59B6">
        <w:tc>
          <w:tcPr>
            <w:tcW w:w="3969" w:type="dxa"/>
          </w:tcPr>
          <w:p w14:paraId="46307353" w14:textId="77777777" w:rsidR="00F9182D" w:rsidRPr="00CC4A53" w:rsidRDefault="00F9182D" w:rsidP="00F9182D">
            <w:pPr>
              <w:pStyle w:val="Odstavecseseznamem"/>
              <w:numPr>
                <w:ilvl w:val="0"/>
                <w:numId w:val="26"/>
              </w:numPr>
            </w:pPr>
            <w:r w:rsidRPr="00CC4A53">
              <w:t>Kompletní podklady v elektronické i písemné podobě pro zpracování dokumentovaných postupů v českém jazyce</w:t>
            </w:r>
          </w:p>
        </w:tc>
        <w:tc>
          <w:tcPr>
            <w:tcW w:w="1701" w:type="dxa"/>
            <w:vAlign w:val="center"/>
          </w:tcPr>
          <w:p w14:paraId="4BC523CC"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64FB317C" w14:textId="77777777" w:rsidR="00F9182D" w:rsidRDefault="00F9182D" w:rsidP="00F9182D">
            <w:pPr>
              <w:jc w:val="center"/>
            </w:pPr>
            <w:r w:rsidRPr="00422782">
              <w:rPr>
                <w:rFonts w:ascii="Calibri" w:hAnsi="Calibri" w:cs="Calibri"/>
                <w:color w:val="FF0000"/>
                <w:szCs w:val="20"/>
              </w:rPr>
              <w:t>(doplní dodavatel)</w:t>
            </w:r>
          </w:p>
        </w:tc>
      </w:tr>
      <w:tr w:rsidR="00F9182D" w14:paraId="19343790" w14:textId="77777777" w:rsidTr="004A59B6">
        <w:tc>
          <w:tcPr>
            <w:tcW w:w="3969" w:type="dxa"/>
          </w:tcPr>
          <w:p w14:paraId="6B79A374" w14:textId="77777777" w:rsidR="00F9182D" w:rsidRPr="00CC4A53" w:rsidRDefault="00F9182D" w:rsidP="00F9182D">
            <w:pPr>
              <w:pStyle w:val="Odstavecseseznamem"/>
              <w:numPr>
                <w:ilvl w:val="0"/>
                <w:numId w:val="26"/>
              </w:numPr>
            </w:pPr>
            <w:r w:rsidRPr="00CC4A53">
              <w:t>Bezpečnostní listy diagnostik a všech chemických látek požadovaných pro provoz, pravidla pro likvidaci obalů a nádob od diagnostik a souhrn skladovacích podmínek pro diagnostika v českém jazyce</w:t>
            </w:r>
          </w:p>
        </w:tc>
        <w:tc>
          <w:tcPr>
            <w:tcW w:w="1701" w:type="dxa"/>
            <w:vAlign w:val="center"/>
          </w:tcPr>
          <w:p w14:paraId="348089AF"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422ED1D2" w14:textId="77777777" w:rsidR="00F9182D" w:rsidRDefault="00F9182D" w:rsidP="00F9182D">
            <w:pPr>
              <w:jc w:val="center"/>
            </w:pPr>
            <w:r w:rsidRPr="00422782">
              <w:rPr>
                <w:rFonts w:ascii="Calibri" w:hAnsi="Calibri" w:cs="Calibri"/>
                <w:color w:val="FF0000"/>
                <w:szCs w:val="20"/>
              </w:rPr>
              <w:t>(doplní dodavatel)</w:t>
            </w:r>
          </w:p>
        </w:tc>
      </w:tr>
      <w:tr w:rsidR="00F9182D" w14:paraId="288D3E60" w14:textId="77777777" w:rsidTr="004A59B6">
        <w:tc>
          <w:tcPr>
            <w:tcW w:w="3969" w:type="dxa"/>
          </w:tcPr>
          <w:p w14:paraId="034453BA" w14:textId="77777777" w:rsidR="00F9182D" w:rsidRPr="00CC4A53" w:rsidRDefault="00F9182D" w:rsidP="00F9182D">
            <w:pPr>
              <w:pStyle w:val="Odstavecseseznamem"/>
              <w:numPr>
                <w:ilvl w:val="0"/>
                <w:numId w:val="26"/>
              </w:numPr>
            </w:pPr>
            <w:r w:rsidRPr="00CC4A53">
              <w:t xml:space="preserve">Zdravotnické prostředky (analytický systém, reagencie, kalibrační příp. i kontrolní materiál, spotřební materiál) jsou zajištěny přímo od výrobce nebo jím pověřeného dodavatele – musí být zajištěna okamžitá dostupnost bezpečnostních a technických sdělení výrobců ZP a diagnostik </w:t>
            </w:r>
          </w:p>
        </w:tc>
        <w:tc>
          <w:tcPr>
            <w:tcW w:w="1701" w:type="dxa"/>
            <w:vAlign w:val="center"/>
          </w:tcPr>
          <w:p w14:paraId="6F4CB3D3"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6C9B9AC4" w14:textId="77777777" w:rsidR="00F9182D" w:rsidRDefault="00F9182D" w:rsidP="00F9182D">
            <w:pPr>
              <w:jc w:val="center"/>
            </w:pPr>
            <w:r w:rsidRPr="00676AE4">
              <w:rPr>
                <w:rFonts w:ascii="Calibri" w:hAnsi="Calibri" w:cs="Calibri"/>
                <w:color w:val="FF0000"/>
                <w:szCs w:val="20"/>
              </w:rPr>
              <w:t>(doplní dodavatel)</w:t>
            </w:r>
          </w:p>
        </w:tc>
      </w:tr>
      <w:tr w:rsidR="00F9182D" w14:paraId="282B3D15" w14:textId="77777777" w:rsidTr="004A59B6">
        <w:tc>
          <w:tcPr>
            <w:tcW w:w="3969" w:type="dxa"/>
          </w:tcPr>
          <w:p w14:paraId="4D9EB560" w14:textId="77777777" w:rsidR="00F9182D" w:rsidRPr="00CC4A53" w:rsidRDefault="00F9182D" w:rsidP="00F9182D">
            <w:pPr>
              <w:pStyle w:val="Odstavecseseznamem"/>
              <w:numPr>
                <w:ilvl w:val="0"/>
                <w:numId w:val="25"/>
              </w:numPr>
            </w:pPr>
            <w:r w:rsidRPr="00CC4A53">
              <w:t>Možnost identifikace kontrolního materiálu analytickým systémem prostřednictvím čarového kódu</w:t>
            </w:r>
          </w:p>
        </w:tc>
        <w:tc>
          <w:tcPr>
            <w:tcW w:w="1701" w:type="dxa"/>
            <w:vAlign w:val="center"/>
          </w:tcPr>
          <w:p w14:paraId="5CA10F2C"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29CFE905" w14:textId="77777777" w:rsidR="00F9182D" w:rsidRDefault="00F9182D" w:rsidP="00F9182D">
            <w:pPr>
              <w:jc w:val="center"/>
            </w:pPr>
            <w:r w:rsidRPr="00676AE4">
              <w:rPr>
                <w:rFonts w:ascii="Calibri" w:hAnsi="Calibri" w:cs="Calibri"/>
                <w:color w:val="FF0000"/>
                <w:szCs w:val="20"/>
              </w:rPr>
              <w:t>(doplní dodavatel)</w:t>
            </w:r>
          </w:p>
        </w:tc>
      </w:tr>
      <w:tr w:rsidR="00F9182D" w14:paraId="2FA6631B" w14:textId="77777777" w:rsidTr="004A59B6">
        <w:tc>
          <w:tcPr>
            <w:tcW w:w="3969" w:type="dxa"/>
          </w:tcPr>
          <w:p w14:paraId="1DD3276C" w14:textId="77777777" w:rsidR="00F9182D" w:rsidRPr="00CC4A53" w:rsidRDefault="00F9182D" w:rsidP="00F9182D">
            <w:pPr>
              <w:pStyle w:val="Odstavecseseznamem"/>
              <w:numPr>
                <w:ilvl w:val="0"/>
                <w:numId w:val="25"/>
              </w:numPr>
            </w:pPr>
            <w:r w:rsidRPr="00CC4A53">
              <w:t>Automatický management interní kontroly kvality, včetně propojení s LIS</w:t>
            </w:r>
          </w:p>
        </w:tc>
        <w:tc>
          <w:tcPr>
            <w:tcW w:w="1701" w:type="dxa"/>
            <w:vAlign w:val="center"/>
          </w:tcPr>
          <w:p w14:paraId="489C1713"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272E20A0" w14:textId="77777777" w:rsidR="00F9182D" w:rsidRDefault="00F9182D" w:rsidP="00F9182D">
            <w:pPr>
              <w:jc w:val="center"/>
            </w:pPr>
            <w:r w:rsidRPr="00676AE4">
              <w:rPr>
                <w:rFonts w:ascii="Calibri" w:hAnsi="Calibri" w:cs="Calibri"/>
                <w:color w:val="FF0000"/>
                <w:szCs w:val="20"/>
              </w:rPr>
              <w:t>(doplní dodavatel)</w:t>
            </w:r>
          </w:p>
        </w:tc>
      </w:tr>
      <w:tr w:rsidR="00F9182D" w14:paraId="4EE41253" w14:textId="77777777" w:rsidTr="004A59B6">
        <w:tc>
          <w:tcPr>
            <w:tcW w:w="3969" w:type="dxa"/>
          </w:tcPr>
          <w:p w14:paraId="1D34D981" w14:textId="77777777" w:rsidR="00F9182D" w:rsidRPr="00CC4A53" w:rsidRDefault="00F9182D" w:rsidP="00F9182D">
            <w:pPr>
              <w:pStyle w:val="Odstavecseseznamem"/>
              <w:numPr>
                <w:ilvl w:val="0"/>
                <w:numId w:val="25"/>
              </w:numPr>
            </w:pPr>
            <w:r w:rsidRPr="00CC4A53">
              <w:t>Součástí dodávky je kompletní HW a SW vybavení pro provoz analyzátorů s licencí platnou minimálně po dobu platnosti smlouvy včetně bezplatného update/upgrade předepsaného výrobcem po celou dobu životnosti ZP</w:t>
            </w:r>
          </w:p>
        </w:tc>
        <w:tc>
          <w:tcPr>
            <w:tcW w:w="1701" w:type="dxa"/>
            <w:vAlign w:val="center"/>
          </w:tcPr>
          <w:p w14:paraId="0F88E369"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1188F9CE" w14:textId="77777777" w:rsidR="00F9182D" w:rsidRDefault="00F9182D" w:rsidP="00F9182D">
            <w:pPr>
              <w:jc w:val="center"/>
            </w:pPr>
            <w:r w:rsidRPr="00676AE4">
              <w:rPr>
                <w:rFonts w:ascii="Calibri" w:hAnsi="Calibri" w:cs="Calibri"/>
                <w:color w:val="FF0000"/>
                <w:szCs w:val="20"/>
              </w:rPr>
              <w:t>(doplní dodavatel)</w:t>
            </w:r>
          </w:p>
        </w:tc>
      </w:tr>
      <w:tr w:rsidR="00F9182D" w14:paraId="27CB2254" w14:textId="77777777" w:rsidTr="004A59B6">
        <w:tc>
          <w:tcPr>
            <w:tcW w:w="3969" w:type="dxa"/>
          </w:tcPr>
          <w:p w14:paraId="1E9FE6BA" w14:textId="77777777" w:rsidR="00F9182D" w:rsidRPr="00CC4A53" w:rsidRDefault="00F9182D" w:rsidP="00F9182D">
            <w:pPr>
              <w:pStyle w:val="Odstavecseseznamem"/>
              <w:numPr>
                <w:ilvl w:val="0"/>
                <w:numId w:val="25"/>
              </w:numPr>
            </w:pPr>
            <w:r w:rsidRPr="00CC4A53">
              <w:lastRenderedPageBreak/>
              <w:t xml:space="preserve">Software a hardware dodaných analyzátorů pracující v operačním systému Windows </w:t>
            </w:r>
            <w:r w:rsidR="00742DC1">
              <w:t xml:space="preserve">10 PRO x64 CZ verze. Současně musí být licence správně uvedena na faktuře, pro prokázání správného nabytí licence </w:t>
            </w:r>
          </w:p>
        </w:tc>
        <w:tc>
          <w:tcPr>
            <w:tcW w:w="1701" w:type="dxa"/>
            <w:vAlign w:val="center"/>
          </w:tcPr>
          <w:p w14:paraId="7763289C"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3219EDF8" w14:textId="77777777" w:rsidR="00F9182D" w:rsidRDefault="00F9182D" w:rsidP="00F9182D">
            <w:pPr>
              <w:jc w:val="center"/>
            </w:pPr>
            <w:r w:rsidRPr="00676AE4">
              <w:rPr>
                <w:rFonts w:ascii="Calibri" w:hAnsi="Calibri" w:cs="Calibri"/>
                <w:color w:val="FF0000"/>
                <w:szCs w:val="20"/>
              </w:rPr>
              <w:t>(doplní dodavatel)</w:t>
            </w:r>
          </w:p>
        </w:tc>
      </w:tr>
      <w:tr w:rsidR="00F9182D" w14:paraId="3067A963" w14:textId="77777777" w:rsidTr="004A59B6">
        <w:tc>
          <w:tcPr>
            <w:tcW w:w="3969" w:type="dxa"/>
          </w:tcPr>
          <w:p w14:paraId="36F0C52F" w14:textId="77777777" w:rsidR="00F9182D" w:rsidRPr="00CC4A53" w:rsidRDefault="00F9182D" w:rsidP="00F9182D">
            <w:pPr>
              <w:pStyle w:val="Odstavecseseznamem"/>
              <w:numPr>
                <w:ilvl w:val="0"/>
                <w:numId w:val="25"/>
              </w:numPr>
            </w:pPr>
            <w:r w:rsidRPr="00CC4A53">
              <w:t xml:space="preserve">Software musí umožnit i manuální zadávání výsledků analýzy včetně slovního popisu.  </w:t>
            </w:r>
          </w:p>
        </w:tc>
        <w:tc>
          <w:tcPr>
            <w:tcW w:w="1701" w:type="dxa"/>
            <w:vAlign w:val="center"/>
          </w:tcPr>
          <w:p w14:paraId="4DC97FA7"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463312DE" w14:textId="77777777" w:rsidR="00F9182D" w:rsidRDefault="00F9182D" w:rsidP="00F9182D">
            <w:pPr>
              <w:jc w:val="center"/>
            </w:pPr>
            <w:r w:rsidRPr="00676AE4">
              <w:rPr>
                <w:rFonts w:ascii="Calibri" w:hAnsi="Calibri" w:cs="Calibri"/>
                <w:color w:val="FF0000"/>
                <w:szCs w:val="20"/>
              </w:rPr>
              <w:t>(doplní dodavatel)</w:t>
            </w:r>
          </w:p>
        </w:tc>
      </w:tr>
      <w:tr w:rsidR="00F9182D" w14:paraId="2F69402E" w14:textId="77777777" w:rsidTr="004A59B6">
        <w:tc>
          <w:tcPr>
            <w:tcW w:w="3969" w:type="dxa"/>
          </w:tcPr>
          <w:p w14:paraId="13DA1388" w14:textId="65F81438" w:rsidR="00F9182D" w:rsidRPr="00CC4A53" w:rsidRDefault="00F9182D" w:rsidP="00F9182D">
            <w:pPr>
              <w:pStyle w:val="Odstavecseseznamem"/>
              <w:numPr>
                <w:ilvl w:val="0"/>
                <w:numId w:val="25"/>
              </w:numPr>
            </w:pPr>
          </w:p>
        </w:tc>
        <w:tc>
          <w:tcPr>
            <w:tcW w:w="1701" w:type="dxa"/>
            <w:vAlign w:val="center"/>
          </w:tcPr>
          <w:p w14:paraId="302C16B5" w14:textId="792C9C8E" w:rsidR="00F9182D" w:rsidRDefault="00F9182D" w:rsidP="00F9182D">
            <w:pPr>
              <w:jc w:val="center"/>
            </w:pPr>
          </w:p>
        </w:tc>
        <w:tc>
          <w:tcPr>
            <w:tcW w:w="3969" w:type="dxa"/>
            <w:vAlign w:val="center"/>
          </w:tcPr>
          <w:p w14:paraId="266FF07A" w14:textId="3F7EE939" w:rsidR="00F9182D" w:rsidRDefault="00F9182D" w:rsidP="00F9182D">
            <w:pPr>
              <w:jc w:val="center"/>
            </w:pPr>
          </w:p>
        </w:tc>
      </w:tr>
      <w:tr w:rsidR="00F9182D" w14:paraId="3037D87C" w14:textId="77777777" w:rsidTr="004A59B6">
        <w:tc>
          <w:tcPr>
            <w:tcW w:w="3969" w:type="dxa"/>
          </w:tcPr>
          <w:p w14:paraId="73CFDF9A" w14:textId="77777777" w:rsidR="00F9182D" w:rsidRPr="00CC4A53" w:rsidRDefault="00F9182D" w:rsidP="00F9182D">
            <w:pPr>
              <w:pStyle w:val="Odstavecseseznamem"/>
              <w:numPr>
                <w:ilvl w:val="0"/>
                <w:numId w:val="25"/>
              </w:numPr>
            </w:pPr>
            <w:r w:rsidRPr="00CC4A53">
              <w:t>Propojení do LIS</w:t>
            </w:r>
          </w:p>
        </w:tc>
        <w:tc>
          <w:tcPr>
            <w:tcW w:w="1701" w:type="dxa"/>
            <w:vAlign w:val="center"/>
          </w:tcPr>
          <w:p w14:paraId="08C20E4F"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17ABADD1" w14:textId="77777777" w:rsidR="00F9182D" w:rsidRDefault="00F9182D" w:rsidP="00F9182D">
            <w:pPr>
              <w:jc w:val="center"/>
            </w:pPr>
            <w:r w:rsidRPr="00676AE4">
              <w:rPr>
                <w:rFonts w:ascii="Calibri" w:hAnsi="Calibri" w:cs="Calibri"/>
                <w:color w:val="FF0000"/>
                <w:szCs w:val="20"/>
              </w:rPr>
              <w:t>(doplní dodavatel)</w:t>
            </w:r>
          </w:p>
        </w:tc>
      </w:tr>
      <w:tr w:rsidR="00F9182D" w14:paraId="1529DBA4" w14:textId="77777777" w:rsidTr="004A59B6">
        <w:tc>
          <w:tcPr>
            <w:tcW w:w="3969" w:type="dxa"/>
          </w:tcPr>
          <w:p w14:paraId="6978D14E" w14:textId="77777777" w:rsidR="00F9182D" w:rsidRPr="00CC4A53" w:rsidRDefault="00F9182D" w:rsidP="00F9182D">
            <w:pPr>
              <w:pStyle w:val="Odstavecseseznamem"/>
              <w:numPr>
                <w:ilvl w:val="0"/>
                <w:numId w:val="25"/>
              </w:numPr>
            </w:pPr>
            <w:r w:rsidRPr="00CC4A53">
              <w:t xml:space="preserve">Možnost exportovat výstupy na externí datové medium </w:t>
            </w:r>
          </w:p>
        </w:tc>
        <w:tc>
          <w:tcPr>
            <w:tcW w:w="1701" w:type="dxa"/>
            <w:vAlign w:val="center"/>
          </w:tcPr>
          <w:p w14:paraId="5B028962"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0B5D4B99" w14:textId="77777777" w:rsidR="00F9182D" w:rsidRDefault="00F9182D" w:rsidP="00F9182D">
            <w:pPr>
              <w:jc w:val="center"/>
            </w:pPr>
            <w:r w:rsidRPr="00676AE4">
              <w:rPr>
                <w:rFonts w:ascii="Calibri" w:hAnsi="Calibri" w:cs="Calibri"/>
                <w:color w:val="FF0000"/>
                <w:szCs w:val="20"/>
              </w:rPr>
              <w:t>(doplní dodavatel)</w:t>
            </w:r>
          </w:p>
        </w:tc>
      </w:tr>
      <w:tr w:rsidR="00F9182D" w14:paraId="2AF8B82E" w14:textId="77777777" w:rsidTr="004A59B6">
        <w:tc>
          <w:tcPr>
            <w:tcW w:w="3969" w:type="dxa"/>
          </w:tcPr>
          <w:p w14:paraId="01DBD8C1" w14:textId="77777777" w:rsidR="00F9182D" w:rsidRPr="00CC4A53" w:rsidRDefault="00F9182D" w:rsidP="00F9182D">
            <w:pPr>
              <w:pStyle w:val="Odstavecseseznamem"/>
              <w:numPr>
                <w:ilvl w:val="0"/>
                <w:numId w:val="25"/>
              </w:numPr>
            </w:pPr>
            <w:r w:rsidRPr="00CC4A53">
              <w:t>Tiskárna pro tisk výstupů kompatibilní se systémem</w:t>
            </w:r>
          </w:p>
        </w:tc>
        <w:tc>
          <w:tcPr>
            <w:tcW w:w="1701" w:type="dxa"/>
            <w:vAlign w:val="center"/>
          </w:tcPr>
          <w:p w14:paraId="6A17241A"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14D0D7EF" w14:textId="77777777" w:rsidR="00F9182D" w:rsidRDefault="00F9182D" w:rsidP="00F9182D">
            <w:pPr>
              <w:jc w:val="center"/>
            </w:pPr>
            <w:r w:rsidRPr="00676AE4">
              <w:rPr>
                <w:rFonts w:ascii="Calibri" w:hAnsi="Calibri" w:cs="Calibri"/>
                <w:color w:val="FF0000"/>
                <w:szCs w:val="20"/>
              </w:rPr>
              <w:t>(doplní dodavatel)</w:t>
            </w:r>
          </w:p>
        </w:tc>
      </w:tr>
      <w:tr w:rsidR="00F9182D" w14:paraId="1E1DA612" w14:textId="77777777" w:rsidTr="004A59B6">
        <w:tc>
          <w:tcPr>
            <w:tcW w:w="3969" w:type="dxa"/>
          </w:tcPr>
          <w:p w14:paraId="22BE73B6" w14:textId="77777777" w:rsidR="00F9182D" w:rsidRPr="00CC4A53" w:rsidRDefault="00F9182D" w:rsidP="00F9182D">
            <w:pPr>
              <w:pStyle w:val="Odstavecseseznamem"/>
              <w:numPr>
                <w:ilvl w:val="0"/>
                <w:numId w:val="25"/>
              </w:numPr>
            </w:pPr>
            <w:r w:rsidRPr="00CC4A53">
              <w:rPr>
                <w:iCs/>
                <w:color w:val="000000"/>
              </w:rPr>
              <w:t>On-line vzdálená správa analyzátoru, možnost servisního zásahu pomocí vzdálené správy</w:t>
            </w:r>
          </w:p>
        </w:tc>
        <w:tc>
          <w:tcPr>
            <w:tcW w:w="1701" w:type="dxa"/>
            <w:vAlign w:val="center"/>
          </w:tcPr>
          <w:p w14:paraId="7F69CD07"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18EB836D" w14:textId="77777777" w:rsidR="00F9182D" w:rsidRDefault="00F9182D" w:rsidP="00F9182D">
            <w:pPr>
              <w:jc w:val="center"/>
            </w:pPr>
            <w:r w:rsidRPr="00676AE4">
              <w:rPr>
                <w:rFonts w:ascii="Calibri" w:hAnsi="Calibri" w:cs="Calibri"/>
                <w:color w:val="FF0000"/>
                <w:szCs w:val="20"/>
              </w:rPr>
              <w:t>(doplní dodavatel)</w:t>
            </w:r>
          </w:p>
        </w:tc>
      </w:tr>
      <w:tr w:rsidR="00F9182D" w14:paraId="0811D09B" w14:textId="77777777" w:rsidTr="004A59B6">
        <w:tc>
          <w:tcPr>
            <w:tcW w:w="3969" w:type="dxa"/>
          </w:tcPr>
          <w:p w14:paraId="7278C03A" w14:textId="77777777" w:rsidR="00F9182D" w:rsidRPr="00CC4A53" w:rsidRDefault="00F9182D" w:rsidP="00F9182D">
            <w:pPr>
              <w:pStyle w:val="Odstavecseseznamem"/>
              <w:numPr>
                <w:ilvl w:val="0"/>
                <w:numId w:val="25"/>
              </w:numPr>
            </w:pPr>
            <w:r w:rsidRPr="00CC4A53">
              <w:t>24 hodinový nepřetržitý servis (včetně víkendů a státních svátků), bezplatná 24 hodinová "hot linka"</w:t>
            </w:r>
          </w:p>
        </w:tc>
        <w:tc>
          <w:tcPr>
            <w:tcW w:w="1701" w:type="dxa"/>
            <w:vAlign w:val="center"/>
          </w:tcPr>
          <w:p w14:paraId="1D735A0C"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6D524444" w14:textId="77777777" w:rsidR="00F9182D" w:rsidRDefault="00F9182D" w:rsidP="00F9182D">
            <w:pPr>
              <w:jc w:val="center"/>
            </w:pPr>
            <w:r w:rsidRPr="00676AE4">
              <w:rPr>
                <w:rFonts w:ascii="Calibri" w:hAnsi="Calibri" w:cs="Calibri"/>
                <w:color w:val="FF0000"/>
                <w:szCs w:val="20"/>
              </w:rPr>
              <w:t>(doplní dodavatel)</w:t>
            </w:r>
          </w:p>
        </w:tc>
      </w:tr>
      <w:tr w:rsidR="00F9182D" w14:paraId="36C58B2F" w14:textId="77777777" w:rsidTr="004A59B6">
        <w:tc>
          <w:tcPr>
            <w:tcW w:w="3969" w:type="dxa"/>
          </w:tcPr>
          <w:p w14:paraId="2E7C6D00" w14:textId="77777777" w:rsidR="00F9182D" w:rsidRPr="00CC4A53" w:rsidRDefault="00F9182D" w:rsidP="00F9182D">
            <w:r w:rsidRPr="00CC4A53">
              <w:t xml:space="preserve">Spektrum vyšetření </w:t>
            </w:r>
          </w:p>
        </w:tc>
        <w:tc>
          <w:tcPr>
            <w:tcW w:w="1701" w:type="dxa"/>
            <w:vAlign w:val="center"/>
          </w:tcPr>
          <w:p w14:paraId="766E76A8"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06CB0D2F" w14:textId="77777777" w:rsidR="00F9182D" w:rsidRDefault="00F9182D" w:rsidP="00F9182D">
            <w:pPr>
              <w:jc w:val="center"/>
            </w:pPr>
            <w:r w:rsidRPr="00676AE4">
              <w:rPr>
                <w:rFonts w:ascii="Calibri" w:hAnsi="Calibri" w:cs="Calibri"/>
                <w:color w:val="FF0000"/>
                <w:szCs w:val="20"/>
              </w:rPr>
              <w:t>(doplní dodavatel)</w:t>
            </w:r>
          </w:p>
        </w:tc>
      </w:tr>
      <w:tr w:rsidR="00F9182D" w14:paraId="03610EA4" w14:textId="77777777" w:rsidTr="004A59B6">
        <w:tc>
          <w:tcPr>
            <w:tcW w:w="3969" w:type="dxa"/>
          </w:tcPr>
          <w:p w14:paraId="53794C03" w14:textId="77777777" w:rsidR="00F9182D" w:rsidRPr="00CC4A53" w:rsidRDefault="00F9182D" w:rsidP="00F9182D">
            <w:pPr>
              <w:pStyle w:val="Odstavecseseznamem"/>
              <w:numPr>
                <w:ilvl w:val="0"/>
                <w:numId w:val="25"/>
              </w:numPr>
              <w:rPr>
                <w:b/>
                <w:bCs/>
              </w:rPr>
            </w:pPr>
            <w:r w:rsidRPr="00CC4A53">
              <w:rPr>
                <w:b/>
                <w:bCs/>
              </w:rPr>
              <w:t>Hlavní analytický systém</w:t>
            </w:r>
          </w:p>
        </w:tc>
        <w:tc>
          <w:tcPr>
            <w:tcW w:w="1701" w:type="dxa"/>
            <w:vAlign w:val="center"/>
          </w:tcPr>
          <w:p w14:paraId="6F65E2EF"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32BFCE7B" w14:textId="77777777" w:rsidR="00F9182D" w:rsidRDefault="00F9182D" w:rsidP="00F9182D">
            <w:pPr>
              <w:jc w:val="center"/>
            </w:pPr>
            <w:r w:rsidRPr="00676AE4">
              <w:rPr>
                <w:rFonts w:ascii="Calibri" w:hAnsi="Calibri" w:cs="Calibri"/>
                <w:color w:val="FF0000"/>
                <w:szCs w:val="20"/>
              </w:rPr>
              <w:t>(doplní dodavatel)</w:t>
            </w:r>
          </w:p>
        </w:tc>
      </w:tr>
      <w:tr w:rsidR="00F9182D" w14:paraId="1C73C9DF" w14:textId="77777777" w:rsidTr="004A59B6">
        <w:tc>
          <w:tcPr>
            <w:tcW w:w="3969" w:type="dxa"/>
          </w:tcPr>
          <w:p w14:paraId="3D7B67C5" w14:textId="42808DDD" w:rsidR="00F9182D" w:rsidRPr="00CC4A53" w:rsidRDefault="00F9182D" w:rsidP="00F9182D">
            <w:pPr>
              <w:pStyle w:val="Odstavecseseznamem"/>
              <w:numPr>
                <w:ilvl w:val="0"/>
                <w:numId w:val="25"/>
              </w:numPr>
            </w:pPr>
            <w:r w:rsidRPr="00CC4A53">
              <w:t xml:space="preserve">Krevní obraz </w:t>
            </w:r>
            <w:r w:rsidR="005E574E">
              <w:t>184</w:t>
            </w:r>
            <w:r w:rsidRPr="00CC4A53">
              <w:t xml:space="preserve"> 000 / </w:t>
            </w:r>
            <w:r w:rsidR="005E574E">
              <w:t xml:space="preserve">4 </w:t>
            </w:r>
            <w:r w:rsidRPr="00CC4A53">
              <w:t>rok</w:t>
            </w:r>
            <w:r w:rsidR="005E574E">
              <w:t>y</w:t>
            </w:r>
          </w:p>
        </w:tc>
        <w:tc>
          <w:tcPr>
            <w:tcW w:w="1701" w:type="dxa"/>
            <w:vAlign w:val="center"/>
          </w:tcPr>
          <w:p w14:paraId="4248C144"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7C2B193A" w14:textId="77777777" w:rsidR="00F9182D" w:rsidRDefault="00F9182D" w:rsidP="00F9182D">
            <w:pPr>
              <w:jc w:val="center"/>
            </w:pPr>
            <w:r w:rsidRPr="00676AE4">
              <w:rPr>
                <w:rFonts w:ascii="Calibri" w:hAnsi="Calibri" w:cs="Calibri"/>
                <w:color w:val="FF0000"/>
                <w:szCs w:val="20"/>
              </w:rPr>
              <w:t>(doplní dodavatel)</w:t>
            </w:r>
          </w:p>
        </w:tc>
      </w:tr>
      <w:tr w:rsidR="00F9182D" w14:paraId="2CD409C3" w14:textId="77777777" w:rsidTr="004A59B6">
        <w:tc>
          <w:tcPr>
            <w:tcW w:w="3969" w:type="dxa"/>
          </w:tcPr>
          <w:p w14:paraId="211436F9" w14:textId="58CF2E6D" w:rsidR="00F9182D" w:rsidRPr="00CC4A53" w:rsidRDefault="00F9182D" w:rsidP="00F9182D">
            <w:pPr>
              <w:pStyle w:val="Odstavecseseznamem"/>
              <w:numPr>
                <w:ilvl w:val="0"/>
                <w:numId w:val="25"/>
              </w:numPr>
            </w:pPr>
            <w:r w:rsidRPr="00CC4A53">
              <w:t xml:space="preserve">Differenciální rozpočet leukocytů </w:t>
            </w:r>
            <w:r w:rsidR="005E574E">
              <w:t>39 200</w:t>
            </w:r>
            <w:r w:rsidRPr="00CC4A53">
              <w:t xml:space="preserve"> / </w:t>
            </w:r>
            <w:r w:rsidR="005E574E">
              <w:t xml:space="preserve">4 </w:t>
            </w:r>
            <w:r w:rsidRPr="00CC4A53">
              <w:t>rok</w:t>
            </w:r>
            <w:r w:rsidR="005E574E">
              <w:t>y</w:t>
            </w:r>
          </w:p>
        </w:tc>
        <w:tc>
          <w:tcPr>
            <w:tcW w:w="1701" w:type="dxa"/>
            <w:vAlign w:val="center"/>
          </w:tcPr>
          <w:p w14:paraId="1F8DA276"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179E3E98" w14:textId="77777777" w:rsidR="00F9182D" w:rsidRDefault="00F9182D" w:rsidP="00F9182D">
            <w:pPr>
              <w:jc w:val="center"/>
            </w:pPr>
            <w:r w:rsidRPr="00676AE4">
              <w:rPr>
                <w:rFonts w:ascii="Calibri" w:hAnsi="Calibri" w:cs="Calibri"/>
                <w:color w:val="FF0000"/>
                <w:szCs w:val="20"/>
              </w:rPr>
              <w:t>(doplní dodavatel)</w:t>
            </w:r>
          </w:p>
        </w:tc>
      </w:tr>
      <w:tr w:rsidR="00F9182D" w14:paraId="46F649AB" w14:textId="77777777" w:rsidTr="004A59B6">
        <w:tc>
          <w:tcPr>
            <w:tcW w:w="3969" w:type="dxa"/>
          </w:tcPr>
          <w:p w14:paraId="5D874EB0" w14:textId="1F34EEF4" w:rsidR="00F9182D" w:rsidRPr="00CC4A53" w:rsidRDefault="00F9182D" w:rsidP="00F9182D">
            <w:pPr>
              <w:pStyle w:val="Odstavecseseznamem"/>
              <w:numPr>
                <w:ilvl w:val="0"/>
                <w:numId w:val="25"/>
              </w:numPr>
            </w:pPr>
            <w:r w:rsidRPr="00CC4A53">
              <w:t xml:space="preserve">Retikulocyty </w:t>
            </w:r>
            <w:r w:rsidR="005E574E">
              <w:t>14 400</w:t>
            </w:r>
            <w:r w:rsidRPr="00CC4A53">
              <w:t xml:space="preserve"> / </w:t>
            </w:r>
            <w:r w:rsidR="005E574E">
              <w:t xml:space="preserve">4 </w:t>
            </w:r>
            <w:r w:rsidRPr="00CC4A53">
              <w:t>rok</w:t>
            </w:r>
            <w:r w:rsidR="005E574E">
              <w:t>y</w:t>
            </w:r>
          </w:p>
        </w:tc>
        <w:tc>
          <w:tcPr>
            <w:tcW w:w="1701" w:type="dxa"/>
            <w:vAlign w:val="center"/>
          </w:tcPr>
          <w:p w14:paraId="2AE28F67"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50A4379C" w14:textId="77777777" w:rsidR="00F9182D" w:rsidRDefault="00F9182D" w:rsidP="00F9182D">
            <w:pPr>
              <w:jc w:val="center"/>
            </w:pPr>
            <w:r w:rsidRPr="00676AE4">
              <w:rPr>
                <w:rFonts w:ascii="Calibri" w:hAnsi="Calibri" w:cs="Calibri"/>
                <w:color w:val="FF0000"/>
                <w:szCs w:val="20"/>
              </w:rPr>
              <w:t>(doplní dodavatel)</w:t>
            </w:r>
          </w:p>
        </w:tc>
      </w:tr>
      <w:tr w:rsidR="00F9182D" w14:paraId="4FC5C1A6" w14:textId="77777777" w:rsidTr="004A59B6">
        <w:tc>
          <w:tcPr>
            <w:tcW w:w="3969" w:type="dxa"/>
          </w:tcPr>
          <w:p w14:paraId="7174F178" w14:textId="77777777" w:rsidR="00F9182D" w:rsidRPr="00CC4A53" w:rsidRDefault="00F9182D" w:rsidP="00F9182D">
            <w:pPr>
              <w:pStyle w:val="Odstavecseseznamem"/>
              <w:numPr>
                <w:ilvl w:val="0"/>
                <w:numId w:val="25"/>
              </w:numPr>
              <w:rPr>
                <w:b/>
                <w:bCs/>
              </w:rPr>
            </w:pPr>
            <w:r w:rsidRPr="00CC4A53">
              <w:rPr>
                <w:b/>
                <w:bCs/>
              </w:rPr>
              <w:t>Záložní analytický systém</w:t>
            </w:r>
          </w:p>
        </w:tc>
        <w:tc>
          <w:tcPr>
            <w:tcW w:w="1701" w:type="dxa"/>
            <w:vAlign w:val="center"/>
          </w:tcPr>
          <w:p w14:paraId="2E608C52"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48F3E5DA" w14:textId="77777777" w:rsidR="00F9182D" w:rsidRDefault="00F9182D" w:rsidP="00F9182D">
            <w:pPr>
              <w:jc w:val="center"/>
            </w:pPr>
            <w:r w:rsidRPr="00676AE4">
              <w:rPr>
                <w:rFonts w:ascii="Calibri" w:hAnsi="Calibri" w:cs="Calibri"/>
                <w:color w:val="FF0000"/>
                <w:szCs w:val="20"/>
              </w:rPr>
              <w:t>(doplní dodavatel)</w:t>
            </w:r>
          </w:p>
        </w:tc>
      </w:tr>
      <w:tr w:rsidR="00F9182D" w14:paraId="6DFDF13D" w14:textId="77777777" w:rsidTr="004A59B6">
        <w:tc>
          <w:tcPr>
            <w:tcW w:w="3969" w:type="dxa"/>
          </w:tcPr>
          <w:p w14:paraId="70A2D4E5" w14:textId="4CBFDAEF" w:rsidR="00F9182D" w:rsidRPr="00CC4A53" w:rsidRDefault="00F9182D" w:rsidP="00F9182D">
            <w:pPr>
              <w:pStyle w:val="Odstavecseseznamem"/>
              <w:numPr>
                <w:ilvl w:val="0"/>
                <w:numId w:val="25"/>
              </w:numPr>
            </w:pPr>
            <w:r w:rsidRPr="00CC4A53">
              <w:t xml:space="preserve">Krevní obraz </w:t>
            </w:r>
            <w:r w:rsidR="005E574E">
              <w:t>22 800</w:t>
            </w:r>
            <w:r w:rsidRPr="00CC4A53">
              <w:t xml:space="preserve"> / </w:t>
            </w:r>
            <w:r w:rsidR="005E574E">
              <w:t xml:space="preserve">4 </w:t>
            </w:r>
            <w:r w:rsidRPr="00CC4A53">
              <w:t>rok</w:t>
            </w:r>
            <w:r w:rsidR="005E574E">
              <w:t>y</w:t>
            </w:r>
          </w:p>
        </w:tc>
        <w:tc>
          <w:tcPr>
            <w:tcW w:w="1701" w:type="dxa"/>
            <w:vAlign w:val="center"/>
          </w:tcPr>
          <w:p w14:paraId="31CE3BFF"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4FE06134" w14:textId="77777777" w:rsidR="00F9182D" w:rsidRDefault="00F9182D" w:rsidP="00F9182D">
            <w:pPr>
              <w:jc w:val="center"/>
            </w:pPr>
            <w:r w:rsidRPr="00676AE4">
              <w:rPr>
                <w:rFonts w:ascii="Calibri" w:hAnsi="Calibri" w:cs="Calibri"/>
                <w:color w:val="FF0000"/>
                <w:szCs w:val="20"/>
              </w:rPr>
              <w:t>(doplní dodavatel)</w:t>
            </w:r>
          </w:p>
        </w:tc>
      </w:tr>
      <w:tr w:rsidR="00F9182D" w14:paraId="79A064A3" w14:textId="77777777" w:rsidTr="004A59B6">
        <w:tc>
          <w:tcPr>
            <w:tcW w:w="3969" w:type="dxa"/>
          </w:tcPr>
          <w:p w14:paraId="421C99D6" w14:textId="773EE9EC" w:rsidR="00F9182D" w:rsidRPr="00CC4A53" w:rsidRDefault="00F9182D" w:rsidP="00F9182D">
            <w:pPr>
              <w:pStyle w:val="Odstavecseseznamem"/>
              <w:numPr>
                <w:ilvl w:val="0"/>
                <w:numId w:val="25"/>
              </w:numPr>
            </w:pPr>
            <w:r w:rsidRPr="00CC4A53">
              <w:t>Punktáty, dialyzáty</w:t>
            </w:r>
            <w:r>
              <w:t xml:space="preserve"> </w:t>
            </w:r>
            <w:r w:rsidR="005E574E">
              <w:t>4</w:t>
            </w:r>
            <w:r w:rsidRPr="00CC4A53">
              <w:t xml:space="preserve">00 / </w:t>
            </w:r>
            <w:r w:rsidR="005E574E">
              <w:t xml:space="preserve">4 </w:t>
            </w:r>
            <w:r w:rsidRPr="00CC4A53">
              <w:t>rok</w:t>
            </w:r>
            <w:r w:rsidR="005E574E">
              <w:t>y</w:t>
            </w:r>
          </w:p>
        </w:tc>
        <w:tc>
          <w:tcPr>
            <w:tcW w:w="1701" w:type="dxa"/>
            <w:vAlign w:val="center"/>
          </w:tcPr>
          <w:p w14:paraId="5E467724"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50557618" w14:textId="77777777" w:rsidR="00F9182D" w:rsidRDefault="00F9182D" w:rsidP="00F9182D">
            <w:pPr>
              <w:jc w:val="center"/>
            </w:pPr>
            <w:r w:rsidRPr="00676AE4">
              <w:rPr>
                <w:rFonts w:ascii="Calibri" w:hAnsi="Calibri" w:cs="Calibri"/>
                <w:color w:val="FF0000"/>
                <w:szCs w:val="20"/>
              </w:rPr>
              <w:t>(doplní dodavatel)</w:t>
            </w:r>
          </w:p>
        </w:tc>
      </w:tr>
      <w:tr w:rsidR="00F9182D" w14:paraId="7AEDE71D" w14:textId="77777777" w:rsidTr="004A59B6">
        <w:tc>
          <w:tcPr>
            <w:tcW w:w="3969" w:type="dxa"/>
          </w:tcPr>
          <w:p w14:paraId="1941ACF7" w14:textId="77777777" w:rsidR="00F9182D" w:rsidRPr="00CC4A53" w:rsidRDefault="00F9182D" w:rsidP="00F9182D">
            <w:pPr>
              <w:pStyle w:val="Odstavecseseznamem"/>
              <w:numPr>
                <w:ilvl w:val="0"/>
                <w:numId w:val="25"/>
              </w:numPr>
            </w:pPr>
            <w:r w:rsidRPr="00CC4A53">
              <w:t>Celé spektrum vyšetření v případě poruchy hlavního analytického systému</w:t>
            </w:r>
          </w:p>
        </w:tc>
        <w:tc>
          <w:tcPr>
            <w:tcW w:w="1701" w:type="dxa"/>
            <w:vAlign w:val="center"/>
          </w:tcPr>
          <w:p w14:paraId="07953B01"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03053C7B" w14:textId="77777777" w:rsidR="00F9182D" w:rsidRDefault="00F9182D" w:rsidP="00F9182D">
            <w:pPr>
              <w:jc w:val="center"/>
            </w:pPr>
            <w:r w:rsidRPr="00676AE4">
              <w:rPr>
                <w:rFonts w:ascii="Calibri" w:hAnsi="Calibri" w:cs="Calibri"/>
                <w:color w:val="FF0000"/>
                <w:szCs w:val="20"/>
              </w:rPr>
              <w:t>(doplní dodavatel)</w:t>
            </w:r>
          </w:p>
        </w:tc>
      </w:tr>
      <w:tr w:rsidR="00F9182D" w14:paraId="26AE8ED0" w14:textId="77777777" w:rsidTr="004A59B6">
        <w:tc>
          <w:tcPr>
            <w:tcW w:w="3969" w:type="dxa"/>
          </w:tcPr>
          <w:p w14:paraId="13C838BA" w14:textId="77777777" w:rsidR="00F9182D" w:rsidRPr="00CC4A53" w:rsidRDefault="00F9182D" w:rsidP="00F9182D">
            <w:pPr>
              <w:pStyle w:val="Odstavecseseznamem"/>
              <w:numPr>
                <w:ilvl w:val="0"/>
                <w:numId w:val="25"/>
              </w:numPr>
              <w:rPr>
                <w:b/>
                <w:bCs/>
              </w:rPr>
            </w:pPr>
            <w:r w:rsidRPr="00CC4A53">
              <w:rPr>
                <w:b/>
                <w:bCs/>
              </w:rPr>
              <w:t>Barvící poloautomat – počet nabarvených sklíček k mikroskopickému odečtu</w:t>
            </w:r>
          </w:p>
        </w:tc>
        <w:tc>
          <w:tcPr>
            <w:tcW w:w="1701" w:type="dxa"/>
            <w:vAlign w:val="center"/>
          </w:tcPr>
          <w:p w14:paraId="0335056D"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241DCF83" w14:textId="77777777" w:rsidR="00F9182D" w:rsidRDefault="00F9182D" w:rsidP="00F9182D">
            <w:pPr>
              <w:jc w:val="center"/>
            </w:pPr>
            <w:r w:rsidRPr="00676AE4">
              <w:rPr>
                <w:rFonts w:ascii="Calibri" w:hAnsi="Calibri" w:cs="Calibri"/>
                <w:color w:val="FF0000"/>
                <w:szCs w:val="20"/>
              </w:rPr>
              <w:t>(doplní dodavatel)</w:t>
            </w:r>
          </w:p>
        </w:tc>
      </w:tr>
      <w:tr w:rsidR="00F9182D" w14:paraId="59402109" w14:textId="77777777" w:rsidTr="004A59B6">
        <w:tc>
          <w:tcPr>
            <w:tcW w:w="3969" w:type="dxa"/>
          </w:tcPr>
          <w:p w14:paraId="11A99137" w14:textId="43A1008A" w:rsidR="00F9182D" w:rsidRPr="00CC4A53" w:rsidRDefault="00F9182D" w:rsidP="00F9182D">
            <w:pPr>
              <w:pStyle w:val="Odstavecseseznamem"/>
              <w:numPr>
                <w:ilvl w:val="0"/>
                <w:numId w:val="25"/>
              </w:numPr>
            </w:pPr>
            <w:r w:rsidRPr="00CC4A53">
              <w:lastRenderedPageBreak/>
              <w:t>Differenciální rozpočet periferní krve</w:t>
            </w:r>
            <w:r>
              <w:t xml:space="preserve"> </w:t>
            </w:r>
            <w:r w:rsidR="005E574E">
              <w:t>7 200</w:t>
            </w:r>
            <w:r w:rsidRPr="00CC4A53">
              <w:t xml:space="preserve"> / </w:t>
            </w:r>
            <w:r w:rsidR="005E574E">
              <w:t xml:space="preserve">4 </w:t>
            </w:r>
            <w:r w:rsidRPr="00CC4A53">
              <w:t>rok</w:t>
            </w:r>
            <w:r w:rsidR="005E574E">
              <w:t>y</w:t>
            </w:r>
          </w:p>
        </w:tc>
        <w:tc>
          <w:tcPr>
            <w:tcW w:w="1701" w:type="dxa"/>
            <w:vAlign w:val="center"/>
          </w:tcPr>
          <w:p w14:paraId="3134A1AE"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4B2B5A9D" w14:textId="77777777" w:rsidR="00F9182D" w:rsidRDefault="00F9182D" w:rsidP="00F9182D">
            <w:pPr>
              <w:jc w:val="center"/>
            </w:pPr>
            <w:r w:rsidRPr="00676AE4">
              <w:rPr>
                <w:rFonts w:ascii="Calibri" w:hAnsi="Calibri" w:cs="Calibri"/>
                <w:color w:val="FF0000"/>
                <w:szCs w:val="20"/>
              </w:rPr>
              <w:t>(doplní dodavatel)</w:t>
            </w:r>
          </w:p>
        </w:tc>
      </w:tr>
      <w:tr w:rsidR="00F9182D" w14:paraId="75FAD84F" w14:textId="77777777" w:rsidTr="004A59B6">
        <w:tc>
          <w:tcPr>
            <w:tcW w:w="3969" w:type="dxa"/>
          </w:tcPr>
          <w:p w14:paraId="0C40349C" w14:textId="129E8713" w:rsidR="00F9182D" w:rsidRDefault="00F9182D" w:rsidP="00F9182D">
            <w:pPr>
              <w:pStyle w:val="Odstavecseseznamem"/>
              <w:numPr>
                <w:ilvl w:val="0"/>
                <w:numId w:val="25"/>
              </w:numPr>
            </w:pPr>
            <w:r w:rsidRPr="00CC4A53">
              <w:t>Differenciální rozpočet sternální punkce</w:t>
            </w:r>
            <w:r>
              <w:t xml:space="preserve"> </w:t>
            </w:r>
            <w:r w:rsidR="005E574E">
              <w:t>480</w:t>
            </w:r>
            <w:r w:rsidRPr="00CC4A53">
              <w:t xml:space="preserve"> / </w:t>
            </w:r>
            <w:r w:rsidR="005E574E">
              <w:t xml:space="preserve">4 </w:t>
            </w:r>
            <w:r w:rsidRPr="00CC4A53">
              <w:t>rok</w:t>
            </w:r>
            <w:r w:rsidR="005E574E">
              <w:t>y</w:t>
            </w:r>
          </w:p>
        </w:tc>
        <w:tc>
          <w:tcPr>
            <w:tcW w:w="1701" w:type="dxa"/>
            <w:vAlign w:val="center"/>
          </w:tcPr>
          <w:p w14:paraId="162EEC16"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2123D04D" w14:textId="77777777" w:rsidR="00F9182D" w:rsidRDefault="00F9182D" w:rsidP="00F9182D">
            <w:pPr>
              <w:jc w:val="center"/>
            </w:pPr>
            <w:r w:rsidRPr="00676AE4">
              <w:rPr>
                <w:rFonts w:ascii="Calibri" w:hAnsi="Calibri" w:cs="Calibri"/>
                <w:color w:val="FF0000"/>
                <w:szCs w:val="20"/>
              </w:rPr>
              <w:t>(doplní dodavatel)</w:t>
            </w:r>
          </w:p>
        </w:tc>
      </w:tr>
      <w:tr w:rsidR="00742DC1" w14:paraId="39FFB4FB" w14:textId="77777777" w:rsidTr="004A59B6">
        <w:tc>
          <w:tcPr>
            <w:tcW w:w="3969" w:type="dxa"/>
          </w:tcPr>
          <w:p w14:paraId="334953B3" w14:textId="77777777" w:rsidR="00742DC1" w:rsidRPr="00CC4A53" w:rsidRDefault="00742DC1" w:rsidP="00742DC1">
            <w:pPr>
              <w:pStyle w:val="Odstavecseseznamem"/>
              <w:numPr>
                <w:ilvl w:val="0"/>
                <w:numId w:val="25"/>
              </w:numPr>
            </w:pPr>
            <w:r>
              <w:t>Pro všechen dodávaný software musí být licence správně uvedena na faktuře, pro prokázání správného nabytí licence</w:t>
            </w:r>
          </w:p>
        </w:tc>
        <w:tc>
          <w:tcPr>
            <w:tcW w:w="1701" w:type="dxa"/>
            <w:vAlign w:val="center"/>
          </w:tcPr>
          <w:p w14:paraId="1F1CBD64" w14:textId="77777777" w:rsidR="00742DC1" w:rsidRDefault="00742DC1" w:rsidP="00742DC1">
            <w:pPr>
              <w:jc w:val="center"/>
            </w:pPr>
            <w:r w:rsidRPr="00422782">
              <w:rPr>
                <w:rFonts w:ascii="Calibri" w:hAnsi="Calibri" w:cs="Calibri"/>
                <w:color w:val="FF0000"/>
                <w:szCs w:val="20"/>
              </w:rPr>
              <w:t>(doplní dodavatel)</w:t>
            </w:r>
          </w:p>
        </w:tc>
        <w:tc>
          <w:tcPr>
            <w:tcW w:w="3969" w:type="dxa"/>
            <w:vAlign w:val="center"/>
          </w:tcPr>
          <w:p w14:paraId="2C9A641F" w14:textId="77777777" w:rsidR="00742DC1" w:rsidRDefault="00742DC1" w:rsidP="00742DC1">
            <w:pPr>
              <w:jc w:val="center"/>
            </w:pPr>
            <w:r w:rsidRPr="00676AE4">
              <w:rPr>
                <w:rFonts w:ascii="Calibri" w:hAnsi="Calibri" w:cs="Calibri"/>
                <w:color w:val="FF0000"/>
                <w:szCs w:val="20"/>
              </w:rPr>
              <w:t>(doplní dodavatel)</w:t>
            </w:r>
          </w:p>
        </w:tc>
      </w:tr>
      <w:tr w:rsidR="00742DC1" w14:paraId="5FCCEA96" w14:textId="77777777" w:rsidTr="004A59B6">
        <w:tc>
          <w:tcPr>
            <w:tcW w:w="3969" w:type="dxa"/>
          </w:tcPr>
          <w:p w14:paraId="21CED21C" w14:textId="77777777" w:rsidR="00742DC1" w:rsidRPr="00CC4A53" w:rsidRDefault="00742DC1" w:rsidP="00742DC1">
            <w:pPr>
              <w:pStyle w:val="Odstavecseseznamem"/>
              <w:numPr>
                <w:ilvl w:val="0"/>
                <w:numId w:val="25"/>
              </w:numPr>
            </w:pPr>
            <w:r>
              <w:t xml:space="preserve">Podporované komunikační protokoly jmenovitě pro přenos výsledku a případné licenční omezení </w:t>
            </w:r>
          </w:p>
        </w:tc>
        <w:tc>
          <w:tcPr>
            <w:tcW w:w="1701" w:type="dxa"/>
            <w:vAlign w:val="center"/>
          </w:tcPr>
          <w:p w14:paraId="165F363F" w14:textId="77777777" w:rsidR="00742DC1" w:rsidRDefault="00742DC1" w:rsidP="00742DC1">
            <w:pPr>
              <w:jc w:val="center"/>
            </w:pPr>
            <w:r w:rsidRPr="00422782">
              <w:rPr>
                <w:rFonts w:ascii="Calibri" w:hAnsi="Calibri" w:cs="Calibri"/>
                <w:color w:val="FF0000"/>
                <w:szCs w:val="20"/>
              </w:rPr>
              <w:t>(doplní dodavatel)</w:t>
            </w:r>
          </w:p>
        </w:tc>
        <w:tc>
          <w:tcPr>
            <w:tcW w:w="3969" w:type="dxa"/>
            <w:vAlign w:val="center"/>
          </w:tcPr>
          <w:p w14:paraId="5DB0B998" w14:textId="77777777" w:rsidR="00742DC1" w:rsidRDefault="00742DC1" w:rsidP="00742DC1">
            <w:pPr>
              <w:jc w:val="center"/>
            </w:pPr>
            <w:r w:rsidRPr="00676AE4">
              <w:rPr>
                <w:rFonts w:ascii="Calibri" w:hAnsi="Calibri" w:cs="Calibri"/>
                <w:color w:val="FF0000"/>
                <w:szCs w:val="20"/>
              </w:rPr>
              <w:t>(doplní dodavatel)</w:t>
            </w:r>
          </w:p>
        </w:tc>
      </w:tr>
      <w:tr w:rsidR="00742DC1" w14:paraId="0A359D0D" w14:textId="77777777" w:rsidTr="004A59B6">
        <w:tc>
          <w:tcPr>
            <w:tcW w:w="3969" w:type="dxa"/>
          </w:tcPr>
          <w:p w14:paraId="53506BAF" w14:textId="77777777" w:rsidR="00742DC1" w:rsidRDefault="00742DC1" w:rsidP="00742DC1">
            <w:pPr>
              <w:pStyle w:val="Odstavecseseznamem"/>
              <w:numPr>
                <w:ilvl w:val="0"/>
                <w:numId w:val="25"/>
              </w:numPr>
            </w:pPr>
            <w:r>
              <w:t xml:space="preserve">Komunikační porty pro síťovou komunikaci </w:t>
            </w:r>
          </w:p>
        </w:tc>
        <w:tc>
          <w:tcPr>
            <w:tcW w:w="1701" w:type="dxa"/>
            <w:vAlign w:val="center"/>
          </w:tcPr>
          <w:p w14:paraId="4F4007B1" w14:textId="77777777" w:rsidR="00742DC1" w:rsidRDefault="00742DC1" w:rsidP="00742DC1">
            <w:pPr>
              <w:jc w:val="center"/>
            </w:pPr>
            <w:r w:rsidRPr="00422782">
              <w:rPr>
                <w:rFonts w:ascii="Calibri" w:hAnsi="Calibri" w:cs="Calibri"/>
                <w:color w:val="FF0000"/>
                <w:szCs w:val="20"/>
              </w:rPr>
              <w:t>(doplní dodavatel)</w:t>
            </w:r>
          </w:p>
        </w:tc>
        <w:tc>
          <w:tcPr>
            <w:tcW w:w="3969" w:type="dxa"/>
            <w:vAlign w:val="center"/>
          </w:tcPr>
          <w:p w14:paraId="6673F973" w14:textId="77777777" w:rsidR="00742DC1" w:rsidRDefault="00742DC1" w:rsidP="00742DC1">
            <w:pPr>
              <w:jc w:val="center"/>
            </w:pPr>
            <w:r w:rsidRPr="00676AE4">
              <w:rPr>
                <w:rFonts w:ascii="Calibri" w:hAnsi="Calibri" w:cs="Calibri"/>
                <w:color w:val="FF0000"/>
                <w:szCs w:val="20"/>
              </w:rPr>
              <w:t>(doplní dodavatel)</w:t>
            </w:r>
          </w:p>
        </w:tc>
      </w:tr>
      <w:tr w:rsidR="0087332C" w14:paraId="521F0076" w14:textId="77777777" w:rsidTr="004A59B6">
        <w:tc>
          <w:tcPr>
            <w:tcW w:w="3969" w:type="dxa"/>
          </w:tcPr>
          <w:p w14:paraId="45D6C142" w14:textId="77777777" w:rsidR="0087332C" w:rsidRPr="0038762A" w:rsidRDefault="0087332C" w:rsidP="0038762A">
            <w:pPr>
              <w:rPr>
                <w:b/>
                <w:bCs/>
                <w:sz w:val="22"/>
                <w:szCs w:val="22"/>
                <w:u w:val="single"/>
              </w:rPr>
            </w:pPr>
            <w:r w:rsidRPr="0038762A">
              <w:rPr>
                <w:b/>
                <w:bCs/>
                <w:sz w:val="22"/>
                <w:szCs w:val="22"/>
                <w:u w:val="single"/>
              </w:rPr>
              <w:t xml:space="preserve">Přístrojové vybavení pro HTO Orlickoústecké nemocnice </w:t>
            </w:r>
          </w:p>
        </w:tc>
        <w:tc>
          <w:tcPr>
            <w:tcW w:w="1701" w:type="dxa"/>
            <w:vAlign w:val="center"/>
          </w:tcPr>
          <w:p w14:paraId="5AC0CA08" w14:textId="77777777" w:rsidR="0087332C" w:rsidRDefault="0087332C" w:rsidP="0087332C">
            <w:pPr>
              <w:jc w:val="center"/>
            </w:pPr>
            <w:r w:rsidRPr="00422782">
              <w:rPr>
                <w:rFonts w:ascii="Calibri" w:hAnsi="Calibri" w:cs="Calibri"/>
                <w:color w:val="FF0000"/>
                <w:szCs w:val="20"/>
              </w:rPr>
              <w:t>(doplní dodavatel)</w:t>
            </w:r>
          </w:p>
        </w:tc>
        <w:tc>
          <w:tcPr>
            <w:tcW w:w="3969" w:type="dxa"/>
            <w:vAlign w:val="center"/>
          </w:tcPr>
          <w:p w14:paraId="31137291" w14:textId="77777777" w:rsidR="0087332C" w:rsidRDefault="0087332C" w:rsidP="0087332C">
            <w:pPr>
              <w:jc w:val="center"/>
            </w:pPr>
            <w:r w:rsidRPr="00676AE4">
              <w:rPr>
                <w:rFonts w:ascii="Calibri" w:hAnsi="Calibri" w:cs="Calibri"/>
                <w:color w:val="FF0000"/>
                <w:szCs w:val="20"/>
              </w:rPr>
              <w:t>(doplní dodavatel)</w:t>
            </w:r>
          </w:p>
        </w:tc>
      </w:tr>
      <w:tr w:rsidR="00CB1280" w:rsidRPr="008C15B6" w14:paraId="42DF140F" w14:textId="77777777" w:rsidTr="004A59B6">
        <w:tc>
          <w:tcPr>
            <w:tcW w:w="3969" w:type="dxa"/>
          </w:tcPr>
          <w:p w14:paraId="0A619C44"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Plně automatický analyzátor pro analýzu krevního obrazu, nátěrový a barvící automat</w:t>
            </w:r>
          </w:p>
        </w:tc>
        <w:tc>
          <w:tcPr>
            <w:tcW w:w="1701" w:type="dxa"/>
            <w:vAlign w:val="center"/>
          </w:tcPr>
          <w:p w14:paraId="5DB497AC"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742B7973"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2EE7F364" w14:textId="77777777" w:rsidTr="004A59B6">
        <w:tc>
          <w:tcPr>
            <w:tcW w:w="3969" w:type="dxa"/>
          </w:tcPr>
          <w:p w14:paraId="031150DB"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Provádění analýzy v uzavřeném i otevřeném módu</w:t>
            </w:r>
          </w:p>
        </w:tc>
        <w:tc>
          <w:tcPr>
            <w:tcW w:w="1701" w:type="dxa"/>
            <w:vAlign w:val="center"/>
          </w:tcPr>
          <w:p w14:paraId="4A578706"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1AE3C421"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3BDECFAC" w14:textId="77777777" w:rsidTr="004A59B6">
        <w:tc>
          <w:tcPr>
            <w:tcW w:w="3969" w:type="dxa"/>
          </w:tcPr>
          <w:p w14:paraId="13710F29"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Automatická/individuální volba módu měření</w:t>
            </w:r>
          </w:p>
        </w:tc>
        <w:tc>
          <w:tcPr>
            <w:tcW w:w="1701" w:type="dxa"/>
            <w:vAlign w:val="center"/>
          </w:tcPr>
          <w:p w14:paraId="735F4479"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28D2D915"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0B8914ED" w14:textId="77777777" w:rsidTr="004A59B6">
        <w:tc>
          <w:tcPr>
            <w:tcW w:w="3969" w:type="dxa"/>
          </w:tcPr>
          <w:p w14:paraId="6DD1D98A"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Shodná aspirační dráha náběru vzorku pro měření v otevřeném a uzavřeném režimu</w:t>
            </w:r>
          </w:p>
        </w:tc>
        <w:tc>
          <w:tcPr>
            <w:tcW w:w="1701" w:type="dxa"/>
            <w:vAlign w:val="center"/>
          </w:tcPr>
          <w:p w14:paraId="26937E18"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0359150C"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2F5873BD" w14:textId="77777777" w:rsidTr="004A59B6">
        <w:tc>
          <w:tcPr>
            <w:tcW w:w="3969" w:type="dxa"/>
          </w:tcPr>
          <w:p w14:paraId="24F477FB"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Princip fluorescenční průtokové cytometrie</w:t>
            </w:r>
          </w:p>
        </w:tc>
        <w:tc>
          <w:tcPr>
            <w:tcW w:w="1701" w:type="dxa"/>
            <w:vAlign w:val="center"/>
          </w:tcPr>
          <w:p w14:paraId="51AB8E48"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3D7E3F8A"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15B600E6" w14:textId="77777777" w:rsidTr="004A59B6">
        <w:tc>
          <w:tcPr>
            <w:tcW w:w="3969" w:type="dxa"/>
          </w:tcPr>
          <w:p w14:paraId="6F5CF4FF"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Min. rychlost 80 vzorků / hod (v režimu KO + dif.)</w:t>
            </w:r>
          </w:p>
        </w:tc>
        <w:tc>
          <w:tcPr>
            <w:tcW w:w="1701" w:type="dxa"/>
            <w:vAlign w:val="center"/>
          </w:tcPr>
          <w:p w14:paraId="5C2FC495"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2F958257"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59BAC62F" w14:textId="77777777" w:rsidTr="004A59B6">
        <w:tc>
          <w:tcPr>
            <w:tcW w:w="3969" w:type="dxa"/>
          </w:tcPr>
          <w:p w14:paraId="024D415D"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Aspirační objem vzorku pod 100 mikrolitrů, možnost analýzy z mikrozkumavek</w:t>
            </w:r>
          </w:p>
        </w:tc>
        <w:tc>
          <w:tcPr>
            <w:tcW w:w="1701" w:type="dxa"/>
            <w:vAlign w:val="center"/>
          </w:tcPr>
          <w:p w14:paraId="68D13D09"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3E1F8193"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79B09E5F" w14:textId="77777777" w:rsidTr="004A59B6">
        <w:tc>
          <w:tcPr>
            <w:tcW w:w="3969" w:type="dxa"/>
          </w:tcPr>
          <w:p w14:paraId="6D51D47C"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Selektivní výběr vyšetření (KO, KO+rtc, KO+dif., KO+dif. + rtc)</w:t>
            </w:r>
          </w:p>
        </w:tc>
        <w:tc>
          <w:tcPr>
            <w:tcW w:w="1701" w:type="dxa"/>
            <w:vAlign w:val="center"/>
          </w:tcPr>
          <w:p w14:paraId="775189F6"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0E269862"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5499CE0B" w14:textId="77777777" w:rsidTr="004A59B6">
        <w:tc>
          <w:tcPr>
            <w:tcW w:w="3969" w:type="dxa"/>
          </w:tcPr>
          <w:p w14:paraId="07B89A40"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Vyšetření retikulocytů bez předředění vzorku, vyšetření nezralých frakcí retikulocytů</w:t>
            </w:r>
          </w:p>
        </w:tc>
        <w:tc>
          <w:tcPr>
            <w:tcW w:w="1701" w:type="dxa"/>
            <w:vAlign w:val="center"/>
          </w:tcPr>
          <w:p w14:paraId="500246EA"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02676BA8"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337B27DA" w14:textId="77777777" w:rsidTr="004A59B6">
        <w:tc>
          <w:tcPr>
            <w:tcW w:w="3969" w:type="dxa"/>
          </w:tcPr>
          <w:p w14:paraId="2B8256D0"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lastRenderedPageBreak/>
              <w:t xml:space="preserve">Měření hemoglobinu v retikulocytech </w:t>
            </w:r>
          </w:p>
        </w:tc>
        <w:tc>
          <w:tcPr>
            <w:tcW w:w="1701" w:type="dxa"/>
            <w:vAlign w:val="center"/>
          </w:tcPr>
          <w:p w14:paraId="424939BC"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0E38C8C7"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3ECC7961" w14:textId="77777777" w:rsidTr="004A59B6">
        <w:tc>
          <w:tcPr>
            <w:tcW w:w="3969" w:type="dxa"/>
          </w:tcPr>
          <w:p w14:paraId="16B49A75"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Automatické řešení interferencí při měření krevního obrazu (minimálně chladové protilátky)</w:t>
            </w:r>
          </w:p>
        </w:tc>
        <w:tc>
          <w:tcPr>
            <w:tcW w:w="1701" w:type="dxa"/>
            <w:vAlign w:val="center"/>
          </w:tcPr>
          <w:p w14:paraId="29964030"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0429486F"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7CF2DB49" w14:textId="77777777" w:rsidTr="004A59B6">
        <w:tc>
          <w:tcPr>
            <w:tcW w:w="3969" w:type="dxa"/>
          </w:tcPr>
          <w:p w14:paraId="45595AC6"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Vyšetření NBRC v základním krevním obrazu</w:t>
            </w:r>
          </w:p>
        </w:tc>
        <w:tc>
          <w:tcPr>
            <w:tcW w:w="1701" w:type="dxa"/>
            <w:vAlign w:val="center"/>
          </w:tcPr>
          <w:p w14:paraId="0FFC4449"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5BD45CA4"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56ED4E2B" w14:textId="77777777" w:rsidTr="004A59B6">
        <w:tc>
          <w:tcPr>
            <w:tcW w:w="3969" w:type="dxa"/>
          </w:tcPr>
          <w:p w14:paraId="0BD38C50" w14:textId="77777777" w:rsidR="00CB1280" w:rsidRPr="008C15B6" w:rsidRDefault="00CB1280" w:rsidP="00CB1280">
            <w:pPr>
              <w:pStyle w:val="Odstavecseseznamem"/>
              <w:numPr>
                <w:ilvl w:val="0"/>
                <w:numId w:val="26"/>
              </w:numPr>
              <w:jc w:val="both"/>
              <w:rPr>
                <w:rFonts w:cs="Arial"/>
                <w:szCs w:val="20"/>
              </w:rPr>
            </w:pPr>
            <w:r w:rsidRPr="008C15B6">
              <w:rPr>
                <w:rFonts w:cs="Arial"/>
                <w:szCs w:val="20"/>
              </w:rPr>
              <w:t>Automatická korekce počtu leukocytů</w:t>
            </w:r>
          </w:p>
        </w:tc>
        <w:tc>
          <w:tcPr>
            <w:tcW w:w="1701" w:type="dxa"/>
            <w:vAlign w:val="center"/>
          </w:tcPr>
          <w:p w14:paraId="4DBA983A"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0A6EC7A2"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5191F9F7" w14:textId="77777777" w:rsidTr="004A59B6">
        <w:tc>
          <w:tcPr>
            <w:tcW w:w="3969" w:type="dxa"/>
          </w:tcPr>
          <w:p w14:paraId="68DCA9ED"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Šestipopulační diferenciální rozpočet (rozlišení nezralých granulocytů)</w:t>
            </w:r>
          </w:p>
        </w:tc>
        <w:tc>
          <w:tcPr>
            <w:tcW w:w="1701" w:type="dxa"/>
            <w:vAlign w:val="center"/>
          </w:tcPr>
          <w:p w14:paraId="746FCEEC"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00622E2C"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0ED94425" w14:textId="77777777" w:rsidTr="004A59B6">
        <w:tc>
          <w:tcPr>
            <w:tcW w:w="3969" w:type="dxa"/>
          </w:tcPr>
          <w:p w14:paraId="682F6A79"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Měření všech tělních tekutin (punktát, likvor, dialyzát) bez speciálních úprav vzorku (polymorfonukleáry, mononukleáry, počet leukocytů, počet erytrocytů, celkový počet buněk)</w:t>
            </w:r>
          </w:p>
        </w:tc>
        <w:tc>
          <w:tcPr>
            <w:tcW w:w="1701" w:type="dxa"/>
            <w:vAlign w:val="center"/>
          </w:tcPr>
          <w:p w14:paraId="7E1481D7"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73C605CB"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06B1E9CA" w14:textId="77777777" w:rsidTr="004A59B6">
        <w:tc>
          <w:tcPr>
            <w:tcW w:w="3969" w:type="dxa"/>
          </w:tcPr>
          <w:p w14:paraId="4017FB9C"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Speciální měřící kanál pro trombocyty – rozlišení trombocytopenií</w:t>
            </w:r>
          </w:p>
        </w:tc>
        <w:tc>
          <w:tcPr>
            <w:tcW w:w="1701" w:type="dxa"/>
            <w:vAlign w:val="center"/>
          </w:tcPr>
          <w:p w14:paraId="731C640A"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2336C1B4"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221BB201" w14:textId="77777777" w:rsidTr="004A59B6">
        <w:tc>
          <w:tcPr>
            <w:tcW w:w="3969" w:type="dxa"/>
          </w:tcPr>
          <w:p w14:paraId="7262A43A"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Měřící mód pro leukopenické vzorky</w:t>
            </w:r>
          </w:p>
        </w:tc>
        <w:tc>
          <w:tcPr>
            <w:tcW w:w="1701" w:type="dxa"/>
            <w:vAlign w:val="center"/>
          </w:tcPr>
          <w:p w14:paraId="4D43279A"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24531364"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0958B1D4" w14:textId="77777777" w:rsidTr="004A59B6">
        <w:tc>
          <w:tcPr>
            <w:tcW w:w="3969" w:type="dxa"/>
          </w:tcPr>
          <w:p w14:paraId="1B889F91"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Systém chybových hlášení – upozornění na shluky trombocytů, makrotrombocyty, přítomnost blastů</w:t>
            </w:r>
          </w:p>
        </w:tc>
        <w:tc>
          <w:tcPr>
            <w:tcW w:w="1701" w:type="dxa"/>
            <w:vAlign w:val="center"/>
          </w:tcPr>
          <w:p w14:paraId="635E30ED"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2F87D73B"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13FA44AB" w14:textId="77777777" w:rsidTr="004A59B6">
        <w:tc>
          <w:tcPr>
            <w:tcW w:w="3969" w:type="dxa"/>
          </w:tcPr>
          <w:p w14:paraId="2AAAB8C1"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 xml:space="preserve">Parametr stavu rozlišení imunitní odpovědi organizmu, včasné upozornění na možnost rozvoje septického stavu </w:t>
            </w:r>
          </w:p>
        </w:tc>
        <w:tc>
          <w:tcPr>
            <w:tcW w:w="1701" w:type="dxa"/>
            <w:vAlign w:val="center"/>
          </w:tcPr>
          <w:p w14:paraId="727E9A6E"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7DF75163"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2B68AC64" w14:textId="77777777" w:rsidTr="004A59B6">
        <w:tc>
          <w:tcPr>
            <w:tcW w:w="3969" w:type="dxa"/>
          </w:tcPr>
          <w:p w14:paraId="032917C9"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Propojení do linky s nátěrovým a barvícím automatem</w:t>
            </w:r>
          </w:p>
        </w:tc>
        <w:tc>
          <w:tcPr>
            <w:tcW w:w="1701" w:type="dxa"/>
            <w:vAlign w:val="center"/>
          </w:tcPr>
          <w:p w14:paraId="5A822E51"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4F37D163"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5B4231A1" w14:textId="77777777" w:rsidTr="004A59B6">
        <w:tc>
          <w:tcPr>
            <w:tcW w:w="3969" w:type="dxa"/>
          </w:tcPr>
          <w:p w14:paraId="69AA419B"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 xml:space="preserve">Možnost propojení s digitální morfologií nebo samostatně stojící digitální morfologie  </w:t>
            </w:r>
          </w:p>
        </w:tc>
        <w:tc>
          <w:tcPr>
            <w:tcW w:w="1701" w:type="dxa"/>
            <w:vAlign w:val="center"/>
          </w:tcPr>
          <w:p w14:paraId="43A3C9E0"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7D8465CC"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43883821" w14:textId="77777777" w:rsidTr="004A59B6">
        <w:tc>
          <w:tcPr>
            <w:tcW w:w="3969" w:type="dxa"/>
          </w:tcPr>
          <w:p w14:paraId="1576C455"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lastRenderedPageBreak/>
              <w:t xml:space="preserve">SW pro řízení procesů při vyšetřování a automatickou validaci  </w:t>
            </w:r>
          </w:p>
        </w:tc>
        <w:tc>
          <w:tcPr>
            <w:tcW w:w="1701" w:type="dxa"/>
            <w:vAlign w:val="center"/>
          </w:tcPr>
          <w:p w14:paraId="0856B85D"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01EB8634"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662F6ACE" w14:textId="77777777" w:rsidTr="004A59B6">
        <w:tc>
          <w:tcPr>
            <w:tcW w:w="3969" w:type="dxa"/>
          </w:tcPr>
          <w:p w14:paraId="5BDE2F84"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Identifikace reagencií kódem, sledování spotřeby reagencií</w:t>
            </w:r>
          </w:p>
        </w:tc>
        <w:tc>
          <w:tcPr>
            <w:tcW w:w="1701" w:type="dxa"/>
            <w:vAlign w:val="center"/>
          </w:tcPr>
          <w:p w14:paraId="75D1D083"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0D393192"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25A75939" w14:textId="77777777" w:rsidTr="004A59B6">
        <w:tc>
          <w:tcPr>
            <w:tcW w:w="3969" w:type="dxa"/>
          </w:tcPr>
          <w:p w14:paraId="44214697"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 xml:space="preserve">Standardizovaná identifikace vzorku – načtení a kontrolování vzorku přímo v přístroji bezprostředně před aspirací vzorku </w:t>
            </w:r>
          </w:p>
        </w:tc>
        <w:tc>
          <w:tcPr>
            <w:tcW w:w="1701" w:type="dxa"/>
            <w:vAlign w:val="center"/>
          </w:tcPr>
          <w:p w14:paraId="4B9DDBF5"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020C1C53"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1A72C3CF" w14:textId="77777777" w:rsidTr="004A59B6">
        <w:tc>
          <w:tcPr>
            <w:tcW w:w="3969" w:type="dxa"/>
          </w:tcPr>
          <w:p w14:paraId="2016949C"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 xml:space="preserve">Archivace primárních dat včetně, dohledatelnost použitých reagencií (načítání čárových kódů reagencie-šarže a exspirace) a kontrol </w:t>
            </w:r>
          </w:p>
        </w:tc>
        <w:tc>
          <w:tcPr>
            <w:tcW w:w="1701" w:type="dxa"/>
            <w:vAlign w:val="center"/>
          </w:tcPr>
          <w:p w14:paraId="1D4FF84B"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1FF523FF"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3DC2064B" w14:textId="77777777" w:rsidTr="004A59B6">
        <w:tc>
          <w:tcPr>
            <w:tcW w:w="3969" w:type="dxa"/>
          </w:tcPr>
          <w:p w14:paraId="3FCE8B54"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Zálohování primárních dat z analytického systému bez nutné interakce uživatele analytického systému na dodané medium nebo medium určené přímo zadavatelem</w:t>
            </w:r>
          </w:p>
        </w:tc>
        <w:tc>
          <w:tcPr>
            <w:tcW w:w="1701" w:type="dxa"/>
            <w:vAlign w:val="center"/>
          </w:tcPr>
          <w:p w14:paraId="71C3F905"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0635170D"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64CC036D" w14:textId="77777777" w:rsidTr="004A59B6">
        <w:tc>
          <w:tcPr>
            <w:tcW w:w="3969" w:type="dxa"/>
          </w:tcPr>
          <w:p w14:paraId="57784A67"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Možnost exportu grafických výstupů na externí datové médium</w:t>
            </w:r>
          </w:p>
        </w:tc>
        <w:tc>
          <w:tcPr>
            <w:tcW w:w="1701" w:type="dxa"/>
            <w:vAlign w:val="center"/>
          </w:tcPr>
          <w:p w14:paraId="3CCB457B"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5D356762"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0678AEC2" w14:textId="77777777" w:rsidTr="004A59B6">
        <w:tc>
          <w:tcPr>
            <w:tcW w:w="3969" w:type="dxa"/>
          </w:tcPr>
          <w:p w14:paraId="01AC4ADD"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 xml:space="preserve">Tištěné výstupy pomocí síťové tiskárny </w:t>
            </w:r>
          </w:p>
        </w:tc>
        <w:tc>
          <w:tcPr>
            <w:tcW w:w="1701" w:type="dxa"/>
            <w:vAlign w:val="center"/>
          </w:tcPr>
          <w:p w14:paraId="49C0A0BB"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7DE2F25C"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14E645BF" w14:textId="77777777" w:rsidTr="004A59B6">
        <w:tc>
          <w:tcPr>
            <w:tcW w:w="3969" w:type="dxa"/>
          </w:tcPr>
          <w:p w14:paraId="5ED4FB5A"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 xml:space="preserve">Zadání uživatelských a přístupových práv </w:t>
            </w:r>
          </w:p>
        </w:tc>
        <w:tc>
          <w:tcPr>
            <w:tcW w:w="1701" w:type="dxa"/>
            <w:vAlign w:val="center"/>
          </w:tcPr>
          <w:p w14:paraId="2BBB9259"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55EA3453"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10ABBD0B" w14:textId="77777777" w:rsidTr="004A59B6">
        <w:tc>
          <w:tcPr>
            <w:tcW w:w="3969" w:type="dxa"/>
          </w:tcPr>
          <w:p w14:paraId="610E71F3"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 xml:space="preserve">Dohledatelnost činnosti obsluhy </w:t>
            </w:r>
          </w:p>
        </w:tc>
        <w:tc>
          <w:tcPr>
            <w:tcW w:w="1701" w:type="dxa"/>
            <w:vAlign w:val="center"/>
          </w:tcPr>
          <w:p w14:paraId="02364EA6"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7873E1D6"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2BC30D9B" w14:textId="77777777" w:rsidTr="004A59B6">
        <w:tc>
          <w:tcPr>
            <w:tcW w:w="3969" w:type="dxa"/>
          </w:tcPr>
          <w:p w14:paraId="27800193"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Automatický, reflexní podavač vzorků</w:t>
            </w:r>
          </w:p>
        </w:tc>
        <w:tc>
          <w:tcPr>
            <w:tcW w:w="1701" w:type="dxa"/>
            <w:vAlign w:val="center"/>
          </w:tcPr>
          <w:p w14:paraId="74C92F2E"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6523DC30"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379B547F" w14:textId="77777777" w:rsidTr="004A59B6">
        <w:tc>
          <w:tcPr>
            <w:tcW w:w="3969" w:type="dxa"/>
          </w:tcPr>
          <w:p w14:paraId="74EDC9EC"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Čtečka čárového kódu, včetně ruční čtečky</w:t>
            </w:r>
          </w:p>
        </w:tc>
        <w:tc>
          <w:tcPr>
            <w:tcW w:w="1701" w:type="dxa"/>
            <w:vAlign w:val="center"/>
          </w:tcPr>
          <w:p w14:paraId="61686209"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7C85E47C"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301D9325" w14:textId="77777777" w:rsidTr="004A59B6">
        <w:tc>
          <w:tcPr>
            <w:tcW w:w="3969" w:type="dxa"/>
          </w:tcPr>
          <w:p w14:paraId="5D0551E5"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USB port</w:t>
            </w:r>
          </w:p>
        </w:tc>
        <w:tc>
          <w:tcPr>
            <w:tcW w:w="1701" w:type="dxa"/>
            <w:vAlign w:val="center"/>
          </w:tcPr>
          <w:p w14:paraId="30239C27"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612A5577"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18766957" w14:textId="77777777" w:rsidTr="004A59B6">
        <w:tc>
          <w:tcPr>
            <w:tcW w:w="3969" w:type="dxa"/>
          </w:tcPr>
          <w:p w14:paraId="79A2AEE8"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 xml:space="preserve">Identifikace kontrolního materiálu prostřednictvím čárového kódu, vkládání cílových hodnot </w:t>
            </w:r>
            <w:r w:rsidRPr="008C15B6">
              <w:rPr>
                <w:rFonts w:cs="Arial"/>
                <w:szCs w:val="20"/>
              </w:rPr>
              <w:lastRenderedPageBreak/>
              <w:t xml:space="preserve">elektronicky pomocí datových souborů s cílovými hodnotami </w:t>
            </w:r>
          </w:p>
        </w:tc>
        <w:tc>
          <w:tcPr>
            <w:tcW w:w="1701" w:type="dxa"/>
            <w:vAlign w:val="center"/>
          </w:tcPr>
          <w:p w14:paraId="711CEA85" w14:textId="77777777" w:rsidR="00CB1280" w:rsidRPr="008C15B6" w:rsidRDefault="00CB1280" w:rsidP="00DF6F18">
            <w:pPr>
              <w:jc w:val="center"/>
              <w:rPr>
                <w:rFonts w:cs="Arial"/>
                <w:szCs w:val="20"/>
              </w:rPr>
            </w:pPr>
            <w:r w:rsidRPr="008C15B6">
              <w:rPr>
                <w:rFonts w:cs="Arial"/>
                <w:color w:val="FF0000"/>
                <w:szCs w:val="20"/>
              </w:rPr>
              <w:lastRenderedPageBreak/>
              <w:t>(doplní dodavatel)</w:t>
            </w:r>
          </w:p>
        </w:tc>
        <w:tc>
          <w:tcPr>
            <w:tcW w:w="3969" w:type="dxa"/>
            <w:vAlign w:val="center"/>
          </w:tcPr>
          <w:p w14:paraId="7D5DF469"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680E0AD7" w14:textId="77777777" w:rsidTr="004A59B6">
        <w:tc>
          <w:tcPr>
            <w:tcW w:w="3969" w:type="dxa"/>
          </w:tcPr>
          <w:p w14:paraId="11B3F890"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 xml:space="preserve">Automatický management interní kontroly kvality, včetně propojení do LIS </w:t>
            </w:r>
          </w:p>
        </w:tc>
        <w:tc>
          <w:tcPr>
            <w:tcW w:w="1701" w:type="dxa"/>
            <w:vAlign w:val="center"/>
          </w:tcPr>
          <w:p w14:paraId="40536A81"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5B29A78F"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2E5A98CD" w14:textId="77777777" w:rsidTr="004A59B6">
        <w:tc>
          <w:tcPr>
            <w:tcW w:w="3969" w:type="dxa"/>
          </w:tcPr>
          <w:p w14:paraId="7DC2B78A"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Integrovaný SW systém kontroly kvality včetně hodnocení QC – SD, CV, Levey-Jennings grafy, Westgardova pravidla, sledování QC v reálném čase, možnost vyřazení extrémních /odlehlých hodnot, XB grafy</w:t>
            </w:r>
          </w:p>
        </w:tc>
        <w:tc>
          <w:tcPr>
            <w:tcW w:w="1701" w:type="dxa"/>
            <w:vAlign w:val="center"/>
          </w:tcPr>
          <w:p w14:paraId="32081661"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7B4F5AC8"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25C630C9" w14:textId="77777777" w:rsidTr="004A59B6">
        <w:tc>
          <w:tcPr>
            <w:tcW w:w="3969" w:type="dxa"/>
          </w:tcPr>
          <w:p w14:paraId="64A4CAE9" w14:textId="77777777" w:rsidR="00CB1280" w:rsidRPr="008C15B6" w:rsidRDefault="00CB1280" w:rsidP="00CB1280">
            <w:pPr>
              <w:pStyle w:val="Odstavecseseznamem"/>
              <w:numPr>
                <w:ilvl w:val="0"/>
                <w:numId w:val="26"/>
              </w:numPr>
              <w:rPr>
                <w:rFonts w:cs="Arial"/>
                <w:b/>
                <w:bCs/>
                <w:szCs w:val="20"/>
              </w:rPr>
            </w:pPr>
            <w:r w:rsidRPr="008C15B6">
              <w:rPr>
                <w:rFonts w:cs="Arial"/>
                <w:szCs w:val="20"/>
              </w:rPr>
              <w:t>Kontrolní materiál musí umožňovat kontrolu všech parametrů stanovovaných analyzátorem</w:t>
            </w:r>
          </w:p>
        </w:tc>
        <w:tc>
          <w:tcPr>
            <w:tcW w:w="1701" w:type="dxa"/>
            <w:vAlign w:val="center"/>
          </w:tcPr>
          <w:p w14:paraId="21092FB4"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7877C4CF"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4660DD5A" w14:textId="77777777" w:rsidTr="004A59B6">
        <w:tc>
          <w:tcPr>
            <w:tcW w:w="3969" w:type="dxa"/>
          </w:tcPr>
          <w:p w14:paraId="3F4A64F6"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Kontrola na 3 hladinách (normální, patologicky zvýšená snížená)</w:t>
            </w:r>
          </w:p>
        </w:tc>
        <w:tc>
          <w:tcPr>
            <w:tcW w:w="1701" w:type="dxa"/>
            <w:vAlign w:val="center"/>
          </w:tcPr>
          <w:p w14:paraId="24101852"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1881CB4C"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6C378B73" w14:textId="77777777" w:rsidTr="004A59B6">
        <w:tc>
          <w:tcPr>
            <w:tcW w:w="3969" w:type="dxa"/>
          </w:tcPr>
          <w:p w14:paraId="0D18AF1F"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Hodnocení v rámci EHK</w:t>
            </w:r>
          </w:p>
        </w:tc>
        <w:tc>
          <w:tcPr>
            <w:tcW w:w="1701" w:type="dxa"/>
            <w:vAlign w:val="center"/>
          </w:tcPr>
          <w:p w14:paraId="0703018C"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195EFDB3"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26B3748B" w14:textId="77777777" w:rsidTr="004A59B6">
        <w:tc>
          <w:tcPr>
            <w:tcW w:w="3969" w:type="dxa"/>
          </w:tcPr>
          <w:p w14:paraId="29EDA94C"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 xml:space="preserve">Oboustranná komunikace s IS (OpenLims Stapro) v reálném čase </w:t>
            </w:r>
          </w:p>
        </w:tc>
        <w:tc>
          <w:tcPr>
            <w:tcW w:w="1701" w:type="dxa"/>
            <w:vAlign w:val="center"/>
          </w:tcPr>
          <w:p w14:paraId="1D849F74"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03E5ECA0"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20454F4D" w14:textId="77777777" w:rsidTr="004A59B6">
        <w:tc>
          <w:tcPr>
            <w:tcW w:w="3969" w:type="dxa"/>
          </w:tcPr>
          <w:p w14:paraId="4D8AB7BC"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Připojení na transfúzní program Amadeus fa Steiner</w:t>
            </w:r>
          </w:p>
        </w:tc>
        <w:tc>
          <w:tcPr>
            <w:tcW w:w="1701" w:type="dxa"/>
            <w:vAlign w:val="center"/>
          </w:tcPr>
          <w:p w14:paraId="5DB78CD3"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65A25936"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677F2CE8" w14:textId="77777777" w:rsidTr="004A59B6">
        <w:tc>
          <w:tcPr>
            <w:tcW w:w="3969" w:type="dxa"/>
          </w:tcPr>
          <w:p w14:paraId="1DFFF8EB"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Frekvence údržby za standardních podmínek 1x za 24 hodin</w:t>
            </w:r>
          </w:p>
        </w:tc>
        <w:tc>
          <w:tcPr>
            <w:tcW w:w="1701" w:type="dxa"/>
            <w:vAlign w:val="center"/>
          </w:tcPr>
          <w:p w14:paraId="7FFD0ED5"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2A2EFBD0"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1ECF66E4" w14:textId="77777777" w:rsidTr="004A59B6">
        <w:tc>
          <w:tcPr>
            <w:tcW w:w="3969" w:type="dxa"/>
          </w:tcPr>
          <w:p w14:paraId="14EAB206"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Jednoduchá údržba max. 30 min.</w:t>
            </w:r>
          </w:p>
        </w:tc>
        <w:tc>
          <w:tcPr>
            <w:tcW w:w="1701" w:type="dxa"/>
            <w:vAlign w:val="center"/>
          </w:tcPr>
          <w:p w14:paraId="0ABC5FAF"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77AF6555"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09132DA0" w14:textId="77777777" w:rsidTr="004A59B6">
        <w:tc>
          <w:tcPr>
            <w:tcW w:w="3969" w:type="dxa"/>
          </w:tcPr>
          <w:p w14:paraId="15AAF9CB" w14:textId="77777777" w:rsidR="00CB1280" w:rsidRPr="008C15B6" w:rsidRDefault="00CB1280" w:rsidP="00CB1280">
            <w:pPr>
              <w:pStyle w:val="Odstavecseseznamem"/>
              <w:numPr>
                <w:ilvl w:val="0"/>
                <w:numId w:val="26"/>
              </w:numPr>
              <w:spacing w:after="160" w:line="259" w:lineRule="auto"/>
              <w:rPr>
                <w:rFonts w:cs="Arial"/>
                <w:color w:val="000000" w:themeColor="text1"/>
                <w:szCs w:val="20"/>
              </w:rPr>
            </w:pPr>
            <w:r w:rsidRPr="008C15B6">
              <w:rPr>
                <w:rFonts w:cs="Arial"/>
                <w:color w:val="000000" w:themeColor="text1"/>
                <w:szCs w:val="20"/>
              </w:rPr>
              <w:t>Záložní UPS odpovídající dodávanému analyzátoru vč. modulu pro monitoring UPS po LAN</w:t>
            </w:r>
          </w:p>
        </w:tc>
        <w:tc>
          <w:tcPr>
            <w:tcW w:w="1701" w:type="dxa"/>
            <w:vAlign w:val="center"/>
          </w:tcPr>
          <w:p w14:paraId="5B3DA6BA"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6732206F"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4BE737F6" w14:textId="77777777" w:rsidTr="004A59B6">
        <w:tc>
          <w:tcPr>
            <w:tcW w:w="3969" w:type="dxa"/>
          </w:tcPr>
          <w:p w14:paraId="3FCA0ACC"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PC s kompletním HW a SW vybavením (vč. licence MS Windows 10 PRO</w:t>
            </w:r>
            <w:r w:rsidR="004041BF">
              <w:rPr>
                <w:rFonts w:cs="Arial"/>
                <w:szCs w:val="20"/>
              </w:rPr>
              <w:t xml:space="preserve">, 64. Současně musí být licence správně uvedena na faktuře, pro prokázání </w:t>
            </w:r>
            <w:r w:rsidR="004041BF">
              <w:rPr>
                <w:rFonts w:cs="Arial"/>
                <w:szCs w:val="20"/>
              </w:rPr>
              <w:lastRenderedPageBreak/>
              <w:t>správného nabytí licence</w:t>
            </w:r>
            <w:r w:rsidRPr="008C15B6">
              <w:rPr>
                <w:rFonts w:cs="Arial"/>
                <w:szCs w:val="20"/>
              </w:rPr>
              <w:t xml:space="preserve">), tiskárna, napojení do IS laboratoře </w:t>
            </w:r>
          </w:p>
        </w:tc>
        <w:tc>
          <w:tcPr>
            <w:tcW w:w="1701" w:type="dxa"/>
            <w:vAlign w:val="center"/>
          </w:tcPr>
          <w:p w14:paraId="450D0C60" w14:textId="77777777" w:rsidR="00CB1280" w:rsidRPr="008C15B6" w:rsidRDefault="00CB1280" w:rsidP="00DF6F18">
            <w:pPr>
              <w:jc w:val="center"/>
              <w:rPr>
                <w:rFonts w:cs="Arial"/>
                <w:szCs w:val="20"/>
              </w:rPr>
            </w:pPr>
            <w:r w:rsidRPr="008C15B6">
              <w:rPr>
                <w:rFonts w:cs="Arial"/>
                <w:color w:val="FF0000"/>
                <w:szCs w:val="20"/>
              </w:rPr>
              <w:lastRenderedPageBreak/>
              <w:t>(doplní dodavatel)</w:t>
            </w:r>
          </w:p>
        </w:tc>
        <w:tc>
          <w:tcPr>
            <w:tcW w:w="3969" w:type="dxa"/>
            <w:vAlign w:val="center"/>
          </w:tcPr>
          <w:p w14:paraId="20A097AB"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4FFA201E" w14:textId="77777777" w:rsidTr="004A59B6">
        <w:tc>
          <w:tcPr>
            <w:tcW w:w="3969" w:type="dxa"/>
          </w:tcPr>
          <w:p w14:paraId="005AC518"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Připojení na odpad</w:t>
            </w:r>
          </w:p>
        </w:tc>
        <w:tc>
          <w:tcPr>
            <w:tcW w:w="1701" w:type="dxa"/>
            <w:vAlign w:val="center"/>
          </w:tcPr>
          <w:p w14:paraId="3547CC56"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1E76D5F0"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51EEE639" w14:textId="77777777" w:rsidTr="004A59B6">
        <w:tc>
          <w:tcPr>
            <w:tcW w:w="3969" w:type="dxa"/>
          </w:tcPr>
          <w:p w14:paraId="49AF0720"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Propojení analyzátor-nátěrový automat tak, aby analyzovaná zkumavka automaticky projela z analyzátoru do nátěrového a barvicího automatu</w:t>
            </w:r>
          </w:p>
        </w:tc>
        <w:tc>
          <w:tcPr>
            <w:tcW w:w="1701" w:type="dxa"/>
            <w:vAlign w:val="center"/>
          </w:tcPr>
          <w:p w14:paraId="5AB12380"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58ABCD46"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534E9938" w14:textId="77777777" w:rsidTr="004A59B6">
        <w:tc>
          <w:tcPr>
            <w:tcW w:w="3969" w:type="dxa"/>
          </w:tcPr>
          <w:p w14:paraId="5502F2D8"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Výběr vzorků k nátěru na základě požadavku LIS a pravidel pro automatickou validaci v SW podle zvolených parametrů laboratoře (dle SOP laboratoře)</w:t>
            </w:r>
          </w:p>
        </w:tc>
        <w:tc>
          <w:tcPr>
            <w:tcW w:w="1701" w:type="dxa"/>
            <w:vAlign w:val="center"/>
          </w:tcPr>
          <w:p w14:paraId="6D2B3603"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2DC4005C"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20E6D1F4" w14:textId="77777777" w:rsidTr="004A59B6">
        <w:tc>
          <w:tcPr>
            <w:tcW w:w="3969" w:type="dxa"/>
          </w:tcPr>
          <w:p w14:paraId="0958E458"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Možnost tvorby nátěrů a barvení z mikrozkumavek</w:t>
            </w:r>
          </w:p>
        </w:tc>
        <w:tc>
          <w:tcPr>
            <w:tcW w:w="1701" w:type="dxa"/>
            <w:vAlign w:val="center"/>
          </w:tcPr>
          <w:p w14:paraId="323CC622"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6089C8BD"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4AEAB0CD" w14:textId="77777777" w:rsidTr="004A59B6">
        <w:tc>
          <w:tcPr>
            <w:tcW w:w="3969" w:type="dxa"/>
          </w:tcPr>
          <w:p w14:paraId="52114891" w14:textId="77777777" w:rsidR="00CB1280" w:rsidRPr="008C15B6" w:rsidRDefault="00CB1280" w:rsidP="00CB1280">
            <w:pPr>
              <w:pStyle w:val="Odstavecseseznamem"/>
              <w:numPr>
                <w:ilvl w:val="0"/>
                <w:numId w:val="26"/>
              </w:numPr>
              <w:jc w:val="both"/>
              <w:rPr>
                <w:rFonts w:cs="Arial"/>
                <w:szCs w:val="20"/>
              </w:rPr>
            </w:pPr>
            <w:r w:rsidRPr="008C15B6">
              <w:rPr>
                <w:rFonts w:cs="Arial"/>
                <w:szCs w:val="20"/>
              </w:rPr>
              <w:t>Identifikace nátěru potiskem (čárovým kódem, číslem vzorku, datem)</w:t>
            </w:r>
          </w:p>
        </w:tc>
        <w:tc>
          <w:tcPr>
            <w:tcW w:w="1701" w:type="dxa"/>
            <w:vAlign w:val="center"/>
          </w:tcPr>
          <w:p w14:paraId="7C19D517"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0610BB36"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13ED928A" w14:textId="77777777" w:rsidTr="004A59B6">
        <w:tc>
          <w:tcPr>
            <w:tcW w:w="3969" w:type="dxa"/>
          </w:tcPr>
          <w:p w14:paraId="288D8C6E"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Nastavení tloušťky a délky nátěru dle hodnoty hematokritu (automaticky při vyšetření KO na analyzátoru, manuálně při práci pouze s nátěrovým a barvícím automatem)</w:t>
            </w:r>
          </w:p>
        </w:tc>
        <w:tc>
          <w:tcPr>
            <w:tcW w:w="1701" w:type="dxa"/>
            <w:vAlign w:val="center"/>
          </w:tcPr>
          <w:p w14:paraId="59511746"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16F6C4EE"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6606BE96" w14:textId="77777777" w:rsidTr="004A59B6">
        <w:tc>
          <w:tcPr>
            <w:tcW w:w="3969" w:type="dxa"/>
          </w:tcPr>
          <w:p w14:paraId="1C1B74D4"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 xml:space="preserve">Možnost nátěru a barvení bez vyšetření na hematologickém analyzátoru </w:t>
            </w:r>
          </w:p>
        </w:tc>
        <w:tc>
          <w:tcPr>
            <w:tcW w:w="1701" w:type="dxa"/>
            <w:vAlign w:val="center"/>
          </w:tcPr>
          <w:p w14:paraId="645DA16F"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770716E8"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7C398AF2" w14:textId="77777777" w:rsidTr="004A59B6">
        <w:tc>
          <w:tcPr>
            <w:tcW w:w="3969" w:type="dxa"/>
          </w:tcPr>
          <w:p w14:paraId="2BCA6785"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 xml:space="preserve">Možnost obarvení nátěru zhotoveného ručně </w:t>
            </w:r>
          </w:p>
        </w:tc>
        <w:tc>
          <w:tcPr>
            <w:tcW w:w="1701" w:type="dxa"/>
            <w:vAlign w:val="center"/>
          </w:tcPr>
          <w:p w14:paraId="0EF229CB"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7B3A075E"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33F71DBD" w14:textId="77777777" w:rsidTr="004A59B6">
        <w:tc>
          <w:tcPr>
            <w:tcW w:w="3969" w:type="dxa"/>
          </w:tcPr>
          <w:p w14:paraId="46945209"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 xml:space="preserve">Uzavřený okruh pro barvící roztoky </w:t>
            </w:r>
          </w:p>
        </w:tc>
        <w:tc>
          <w:tcPr>
            <w:tcW w:w="1701" w:type="dxa"/>
            <w:vAlign w:val="center"/>
          </w:tcPr>
          <w:p w14:paraId="431C014E"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246AE59A"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334B88C8" w14:textId="77777777" w:rsidTr="004A59B6">
        <w:tc>
          <w:tcPr>
            <w:tcW w:w="3969" w:type="dxa"/>
          </w:tcPr>
          <w:p w14:paraId="2A3C9881"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Možnost nastavení několika barvicích protokolů</w:t>
            </w:r>
          </w:p>
        </w:tc>
        <w:tc>
          <w:tcPr>
            <w:tcW w:w="1701" w:type="dxa"/>
            <w:vAlign w:val="center"/>
          </w:tcPr>
          <w:p w14:paraId="71B35338"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078C7AB1"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617FB646" w14:textId="77777777" w:rsidTr="004A59B6">
        <w:tc>
          <w:tcPr>
            <w:tcW w:w="3969" w:type="dxa"/>
          </w:tcPr>
          <w:p w14:paraId="73CB2823" w14:textId="77777777" w:rsidR="00CB1280" w:rsidRPr="008C15B6" w:rsidRDefault="00CB1280" w:rsidP="00CB1280">
            <w:pPr>
              <w:pStyle w:val="Odstavecseseznamem"/>
              <w:numPr>
                <w:ilvl w:val="0"/>
                <w:numId w:val="26"/>
              </w:numPr>
              <w:rPr>
                <w:rFonts w:cs="Arial"/>
                <w:b/>
                <w:bCs/>
                <w:szCs w:val="20"/>
              </w:rPr>
            </w:pPr>
            <w:r w:rsidRPr="008C15B6">
              <w:rPr>
                <w:rFonts w:cs="Arial"/>
                <w:szCs w:val="20"/>
              </w:rPr>
              <w:t>Automatické sušení</w:t>
            </w:r>
          </w:p>
        </w:tc>
        <w:tc>
          <w:tcPr>
            <w:tcW w:w="1701" w:type="dxa"/>
            <w:vAlign w:val="center"/>
          </w:tcPr>
          <w:p w14:paraId="53CFAB7E"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60F2E673"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1994AF50" w14:textId="77777777" w:rsidTr="004A59B6">
        <w:tc>
          <w:tcPr>
            <w:tcW w:w="3969" w:type="dxa"/>
          </w:tcPr>
          <w:p w14:paraId="7B8075DD" w14:textId="77777777" w:rsidR="00CB1280" w:rsidRPr="008C15B6" w:rsidRDefault="00CB1280" w:rsidP="00DF6F18">
            <w:pPr>
              <w:rPr>
                <w:rFonts w:cs="Arial"/>
                <w:szCs w:val="20"/>
              </w:rPr>
            </w:pPr>
            <w:r w:rsidRPr="008C15B6">
              <w:rPr>
                <w:rFonts w:cs="Arial"/>
                <w:szCs w:val="20"/>
              </w:rPr>
              <w:t>Požadavky na reagencie</w:t>
            </w:r>
          </w:p>
        </w:tc>
        <w:tc>
          <w:tcPr>
            <w:tcW w:w="1701" w:type="dxa"/>
            <w:vAlign w:val="center"/>
          </w:tcPr>
          <w:p w14:paraId="0A36A8B5"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6DF2E053"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3F126469" w14:textId="77777777" w:rsidTr="004A59B6">
        <w:tc>
          <w:tcPr>
            <w:tcW w:w="3969" w:type="dxa"/>
          </w:tcPr>
          <w:p w14:paraId="78165DE9"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lastRenderedPageBreak/>
              <w:t>Všechna potřebná diagnostika a analytické systémy jsou validovány pro použití v humánní medicíně a jsou bez dodatečných úprav, plně použitelné v klinické praxi</w:t>
            </w:r>
          </w:p>
        </w:tc>
        <w:tc>
          <w:tcPr>
            <w:tcW w:w="1701" w:type="dxa"/>
            <w:vAlign w:val="center"/>
          </w:tcPr>
          <w:p w14:paraId="0D1DA949"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45F40FE3"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37F59879" w14:textId="77777777" w:rsidTr="004A59B6">
        <w:tc>
          <w:tcPr>
            <w:tcW w:w="3969" w:type="dxa"/>
          </w:tcPr>
          <w:p w14:paraId="3FA2EE08"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 xml:space="preserve">Diagnostika splňující aktuální národní požadavky pro IVD, jsou opatřena CE značkou </w:t>
            </w:r>
          </w:p>
        </w:tc>
        <w:tc>
          <w:tcPr>
            <w:tcW w:w="1701" w:type="dxa"/>
            <w:vAlign w:val="center"/>
          </w:tcPr>
          <w:p w14:paraId="6892733C"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555BA5D4"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07D09CEE" w14:textId="77777777" w:rsidTr="004A59B6">
        <w:tc>
          <w:tcPr>
            <w:tcW w:w="3969" w:type="dxa"/>
          </w:tcPr>
          <w:p w14:paraId="63E7275B"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Kompletní podklady v elektronické i písemné podobě pro zpracování dokumentovaných postupů v českém jazyce</w:t>
            </w:r>
          </w:p>
        </w:tc>
        <w:tc>
          <w:tcPr>
            <w:tcW w:w="1701" w:type="dxa"/>
            <w:vAlign w:val="center"/>
          </w:tcPr>
          <w:p w14:paraId="35DDC040"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17252A33"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4AB93FE8" w14:textId="77777777" w:rsidTr="004A59B6">
        <w:tc>
          <w:tcPr>
            <w:tcW w:w="3969" w:type="dxa"/>
          </w:tcPr>
          <w:p w14:paraId="692104FD"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Bezpečnostní listy diagnostik a všech chemických látek požadovaných pro provoz, pravidla pro likvidaci obalů a nádob od diagnostik a souhrn skladovacích podmínek pro diagnostika v českém jazyce</w:t>
            </w:r>
          </w:p>
        </w:tc>
        <w:tc>
          <w:tcPr>
            <w:tcW w:w="1701" w:type="dxa"/>
            <w:vAlign w:val="center"/>
          </w:tcPr>
          <w:p w14:paraId="32C95665"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71043D86"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404519A6" w14:textId="77777777" w:rsidTr="004A59B6">
        <w:tc>
          <w:tcPr>
            <w:tcW w:w="3969" w:type="dxa"/>
          </w:tcPr>
          <w:p w14:paraId="3FD5756F"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 xml:space="preserve">Zdravotnické prostředky (analytický systém, reagencie, kalibrační příp. i kontrolní materiál, spotřební materiál) jsou zajištěny přímo od výrobce nebo jím pověřeného dodavatele – musí být zajištěna okamžitá dostupnost bezpečnostních a technických sdělení výrobců ZP a diagnostik </w:t>
            </w:r>
          </w:p>
        </w:tc>
        <w:tc>
          <w:tcPr>
            <w:tcW w:w="1701" w:type="dxa"/>
            <w:vAlign w:val="center"/>
          </w:tcPr>
          <w:p w14:paraId="7B06E81B"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53034A45"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48DFCD50" w14:textId="77777777" w:rsidTr="004A59B6">
        <w:tc>
          <w:tcPr>
            <w:tcW w:w="3969" w:type="dxa"/>
          </w:tcPr>
          <w:p w14:paraId="35F5D451"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V případě požadavku na urgentní dodávku zajistit dodání do 1 pracovního dne od objednání ze strany objednatele</w:t>
            </w:r>
          </w:p>
        </w:tc>
        <w:tc>
          <w:tcPr>
            <w:tcW w:w="1701" w:type="dxa"/>
            <w:vAlign w:val="center"/>
          </w:tcPr>
          <w:p w14:paraId="32DEE731"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2C580C62"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5CC03222" w14:textId="77777777" w:rsidTr="004A59B6">
        <w:tc>
          <w:tcPr>
            <w:tcW w:w="3969" w:type="dxa"/>
          </w:tcPr>
          <w:p w14:paraId="4CD45B5D" w14:textId="77777777" w:rsidR="00CB1280" w:rsidRPr="008C15B6" w:rsidRDefault="00CB1280" w:rsidP="00DF6F18">
            <w:pPr>
              <w:rPr>
                <w:rFonts w:cs="Arial"/>
                <w:szCs w:val="20"/>
              </w:rPr>
            </w:pPr>
            <w:r w:rsidRPr="008C15B6">
              <w:rPr>
                <w:rFonts w:cs="Arial"/>
                <w:szCs w:val="20"/>
              </w:rPr>
              <w:t>Požadované spektrum vyšetření</w:t>
            </w:r>
          </w:p>
        </w:tc>
        <w:tc>
          <w:tcPr>
            <w:tcW w:w="1701" w:type="dxa"/>
            <w:vAlign w:val="center"/>
          </w:tcPr>
          <w:p w14:paraId="09C1EECE"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6FF31D84"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7E2DADCA" w14:textId="77777777" w:rsidTr="004A59B6">
        <w:tc>
          <w:tcPr>
            <w:tcW w:w="3969" w:type="dxa"/>
          </w:tcPr>
          <w:p w14:paraId="545032D1" w14:textId="66B0AEAE"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 xml:space="preserve">Krevní obrazy - KO a KO s diffem </w:t>
            </w:r>
            <w:r w:rsidR="00804320">
              <w:rPr>
                <w:rFonts w:cs="Arial"/>
                <w:szCs w:val="20"/>
              </w:rPr>
              <w:t>222 000</w:t>
            </w:r>
            <w:r w:rsidRPr="008C15B6">
              <w:rPr>
                <w:rFonts w:cs="Arial"/>
                <w:szCs w:val="20"/>
              </w:rPr>
              <w:t xml:space="preserve"> / </w:t>
            </w:r>
            <w:r w:rsidR="00804320">
              <w:rPr>
                <w:rFonts w:cs="Arial"/>
                <w:szCs w:val="20"/>
              </w:rPr>
              <w:t xml:space="preserve">4 </w:t>
            </w:r>
            <w:r w:rsidRPr="008C15B6">
              <w:rPr>
                <w:rFonts w:cs="Arial"/>
                <w:szCs w:val="20"/>
              </w:rPr>
              <w:t>rok</w:t>
            </w:r>
            <w:r w:rsidR="00804320">
              <w:rPr>
                <w:rFonts w:cs="Arial"/>
                <w:szCs w:val="20"/>
              </w:rPr>
              <w:t>y</w:t>
            </w:r>
          </w:p>
        </w:tc>
        <w:tc>
          <w:tcPr>
            <w:tcW w:w="1701" w:type="dxa"/>
            <w:vAlign w:val="center"/>
          </w:tcPr>
          <w:p w14:paraId="23BA6E6B"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422AC754"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697A0517" w14:textId="77777777" w:rsidTr="004A59B6">
        <w:tc>
          <w:tcPr>
            <w:tcW w:w="3969" w:type="dxa"/>
          </w:tcPr>
          <w:p w14:paraId="39711B24" w14:textId="232A2DB1"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 xml:space="preserve">Retikulocycy </w:t>
            </w:r>
            <w:r w:rsidR="00804320">
              <w:rPr>
                <w:rFonts w:cs="Arial"/>
                <w:szCs w:val="20"/>
              </w:rPr>
              <w:t>2 000</w:t>
            </w:r>
            <w:r w:rsidRPr="008C15B6">
              <w:rPr>
                <w:rFonts w:cs="Arial"/>
                <w:szCs w:val="20"/>
              </w:rPr>
              <w:t xml:space="preserve"> / </w:t>
            </w:r>
            <w:r w:rsidR="00804320">
              <w:rPr>
                <w:rFonts w:cs="Arial"/>
                <w:szCs w:val="20"/>
              </w:rPr>
              <w:t xml:space="preserve">4 </w:t>
            </w:r>
            <w:r w:rsidRPr="008C15B6">
              <w:rPr>
                <w:rFonts w:cs="Arial"/>
                <w:szCs w:val="20"/>
              </w:rPr>
              <w:t>rok</w:t>
            </w:r>
            <w:r w:rsidR="00804320">
              <w:rPr>
                <w:rFonts w:cs="Arial"/>
                <w:szCs w:val="20"/>
              </w:rPr>
              <w:t>y</w:t>
            </w:r>
          </w:p>
        </w:tc>
        <w:tc>
          <w:tcPr>
            <w:tcW w:w="1701" w:type="dxa"/>
            <w:vAlign w:val="center"/>
          </w:tcPr>
          <w:p w14:paraId="432AF830"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6280278C"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47EBA768" w14:textId="77777777" w:rsidTr="004A59B6">
        <w:tc>
          <w:tcPr>
            <w:tcW w:w="3969" w:type="dxa"/>
          </w:tcPr>
          <w:p w14:paraId="09223E64" w14:textId="2427A908"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lastRenderedPageBreak/>
              <w:t xml:space="preserve">Obarvení nátěrů periferní krve </w:t>
            </w:r>
            <w:r w:rsidR="00804320">
              <w:rPr>
                <w:rFonts w:cs="Arial"/>
                <w:szCs w:val="20"/>
              </w:rPr>
              <w:t>10 400</w:t>
            </w:r>
            <w:r w:rsidRPr="008C15B6">
              <w:rPr>
                <w:rFonts w:cs="Arial"/>
                <w:szCs w:val="20"/>
              </w:rPr>
              <w:t xml:space="preserve"> / </w:t>
            </w:r>
            <w:r w:rsidR="00804320">
              <w:rPr>
                <w:rFonts w:cs="Arial"/>
                <w:szCs w:val="20"/>
              </w:rPr>
              <w:t xml:space="preserve">4 </w:t>
            </w:r>
            <w:r w:rsidRPr="008C15B6">
              <w:rPr>
                <w:rFonts w:cs="Arial"/>
                <w:szCs w:val="20"/>
              </w:rPr>
              <w:t>rok</w:t>
            </w:r>
            <w:r w:rsidR="00804320">
              <w:rPr>
                <w:rFonts w:cs="Arial"/>
                <w:szCs w:val="20"/>
              </w:rPr>
              <w:t>y</w:t>
            </w:r>
            <w:r w:rsidRPr="008C15B6">
              <w:rPr>
                <w:rFonts w:cs="Arial"/>
                <w:szCs w:val="20"/>
              </w:rPr>
              <w:t xml:space="preserve">  </w:t>
            </w:r>
          </w:p>
        </w:tc>
        <w:tc>
          <w:tcPr>
            <w:tcW w:w="1701" w:type="dxa"/>
            <w:vAlign w:val="center"/>
          </w:tcPr>
          <w:p w14:paraId="01C03F8C"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4752A0B2"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14636BB2" w14:textId="77777777" w:rsidTr="004A59B6">
        <w:tc>
          <w:tcPr>
            <w:tcW w:w="3969" w:type="dxa"/>
          </w:tcPr>
          <w:p w14:paraId="368209FD" w14:textId="208C678F" w:rsidR="00CB1280" w:rsidRPr="008C15B6" w:rsidRDefault="00CB1280" w:rsidP="00CB1280">
            <w:pPr>
              <w:pStyle w:val="Odstavecseseznamem"/>
              <w:numPr>
                <w:ilvl w:val="0"/>
                <w:numId w:val="26"/>
              </w:numPr>
              <w:jc w:val="both"/>
              <w:rPr>
                <w:rFonts w:cs="Arial"/>
                <w:szCs w:val="20"/>
              </w:rPr>
            </w:pPr>
            <w:r w:rsidRPr="008C15B6">
              <w:rPr>
                <w:rFonts w:cs="Arial"/>
                <w:szCs w:val="20"/>
              </w:rPr>
              <w:t xml:space="preserve">Tělní tekutiny - především plazma </w:t>
            </w:r>
            <w:r w:rsidR="00804320">
              <w:rPr>
                <w:rFonts w:cs="Arial"/>
                <w:szCs w:val="20"/>
              </w:rPr>
              <w:t>10 000</w:t>
            </w:r>
            <w:r w:rsidRPr="008C15B6">
              <w:rPr>
                <w:rFonts w:cs="Arial"/>
                <w:szCs w:val="20"/>
              </w:rPr>
              <w:t xml:space="preserve"> / </w:t>
            </w:r>
            <w:r w:rsidR="00804320">
              <w:rPr>
                <w:rFonts w:cs="Arial"/>
                <w:szCs w:val="20"/>
              </w:rPr>
              <w:t xml:space="preserve">4 </w:t>
            </w:r>
            <w:r w:rsidRPr="008C15B6">
              <w:rPr>
                <w:rFonts w:cs="Arial"/>
                <w:szCs w:val="20"/>
              </w:rPr>
              <w:t>rok</w:t>
            </w:r>
            <w:r w:rsidR="00804320">
              <w:rPr>
                <w:rFonts w:cs="Arial"/>
                <w:szCs w:val="20"/>
              </w:rPr>
              <w:t>y</w:t>
            </w:r>
          </w:p>
        </w:tc>
        <w:tc>
          <w:tcPr>
            <w:tcW w:w="1701" w:type="dxa"/>
            <w:vAlign w:val="center"/>
          </w:tcPr>
          <w:p w14:paraId="35C5F425"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063402FE" w14:textId="77777777" w:rsidR="00CB1280" w:rsidRPr="008C15B6" w:rsidRDefault="00CB1280" w:rsidP="00DF6F18">
            <w:pPr>
              <w:jc w:val="center"/>
              <w:rPr>
                <w:rFonts w:cs="Arial"/>
                <w:szCs w:val="20"/>
              </w:rPr>
            </w:pPr>
            <w:r w:rsidRPr="008C15B6">
              <w:rPr>
                <w:rFonts w:cs="Arial"/>
                <w:color w:val="FF0000"/>
                <w:szCs w:val="20"/>
              </w:rPr>
              <w:t>(doplní dodavatel)</w:t>
            </w:r>
          </w:p>
        </w:tc>
      </w:tr>
      <w:tr w:rsidR="004041BF" w:rsidRPr="008C15B6" w14:paraId="27BB7886" w14:textId="77777777" w:rsidTr="004A59B6">
        <w:tc>
          <w:tcPr>
            <w:tcW w:w="3969" w:type="dxa"/>
          </w:tcPr>
          <w:p w14:paraId="45273F97" w14:textId="77777777" w:rsidR="004041BF" w:rsidRPr="008C15B6" w:rsidRDefault="004041BF" w:rsidP="004041BF">
            <w:pPr>
              <w:pStyle w:val="Odstavecseseznamem"/>
              <w:numPr>
                <w:ilvl w:val="0"/>
                <w:numId w:val="26"/>
              </w:numPr>
              <w:jc w:val="both"/>
              <w:rPr>
                <w:rFonts w:cs="Arial"/>
                <w:szCs w:val="20"/>
              </w:rPr>
            </w:pPr>
            <w:r>
              <w:rPr>
                <w:rFonts w:cs="Arial"/>
                <w:szCs w:val="20"/>
              </w:rPr>
              <w:t>Pro všechen dodávaný software musí být licence uveena správně na faktuře, pro prokázání správného nabytí licence</w:t>
            </w:r>
          </w:p>
        </w:tc>
        <w:tc>
          <w:tcPr>
            <w:tcW w:w="1701" w:type="dxa"/>
            <w:vAlign w:val="center"/>
          </w:tcPr>
          <w:p w14:paraId="0DBF58FA" w14:textId="77777777" w:rsidR="004041BF" w:rsidRPr="008C15B6" w:rsidRDefault="004041BF" w:rsidP="004041BF">
            <w:pPr>
              <w:jc w:val="center"/>
              <w:rPr>
                <w:rFonts w:cs="Arial"/>
                <w:szCs w:val="20"/>
              </w:rPr>
            </w:pPr>
            <w:r w:rsidRPr="008C15B6">
              <w:rPr>
                <w:rFonts w:cs="Arial"/>
                <w:color w:val="FF0000"/>
                <w:szCs w:val="20"/>
              </w:rPr>
              <w:t>(doplní dodavatel)</w:t>
            </w:r>
          </w:p>
        </w:tc>
        <w:tc>
          <w:tcPr>
            <w:tcW w:w="3969" w:type="dxa"/>
            <w:vAlign w:val="center"/>
          </w:tcPr>
          <w:p w14:paraId="00C52F7D" w14:textId="77777777" w:rsidR="004041BF" w:rsidRPr="008C15B6" w:rsidRDefault="004041BF" w:rsidP="004041BF">
            <w:pPr>
              <w:jc w:val="center"/>
              <w:rPr>
                <w:rFonts w:cs="Arial"/>
                <w:szCs w:val="20"/>
              </w:rPr>
            </w:pPr>
            <w:r w:rsidRPr="008C15B6">
              <w:rPr>
                <w:rFonts w:cs="Arial"/>
                <w:color w:val="FF0000"/>
                <w:szCs w:val="20"/>
              </w:rPr>
              <w:t>(doplní dodavatel)</w:t>
            </w:r>
          </w:p>
        </w:tc>
      </w:tr>
      <w:tr w:rsidR="004041BF" w:rsidRPr="008C15B6" w14:paraId="5A399354" w14:textId="77777777" w:rsidTr="004A59B6">
        <w:tc>
          <w:tcPr>
            <w:tcW w:w="3969" w:type="dxa"/>
          </w:tcPr>
          <w:p w14:paraId="5E0B634D" w14:textId="77777777" w:rsidR="004041BF" w:rsidRPr="008C15B6" w:rsidRDefault="004041BF" w:rsidP="004041BF">
            <w:pPr>
              <w:pStyle w:val="Odstavecseseznamem"/>
              <w:numPr>
                <w:ilvl w:val="0"/>
                <w:numId w:val="26"/>
              </w:numPr>
              <w:jc w:val="both"/>
              <w:rPr>
                <w:rFonts w:cs="Arial"/>
                <w:szCs w:val="20"/>
              </w:rPr>
            </w:pPr>
            <w:r>
              <w:rPr>
                <w:rFonts w:cs="Arial"/>
                <w:szCs w:val="20"/>
              </w:rPr>
              <w:t xml:space="preserve">Podporované komunikační protokoly jmenovitě pro přenos výsledku a případné licenční omezení </w:t>
            </w:r>
          </w:p>
        </w:tc>
        <w:tc>
          <w:tcPr>
            <w:tcW w:w="1701" w:type="dxa"/>
            <w:vAlign w:val="center"/>
          </w:tcPr>
          <w:p w14:paraId="75ED7645" w14:textId="77777777" w:rsidR="004041BF" w:rsidRPr="008C15B6" w:rsidRDefault="004041BF" w:rsidP="004041BF">
            <w:pPr>
              <w:jc w:val="center"/>
              <w:rPr>
                <w:rFonts w:cs="Arial"/>
                <w:szCs w:val="20"/>
              </w:rPr>
            </w:pPr>
            <w:r w:rsidRPr="008C15B6">
              <w:rPr>
                <w:rFonts w:cs="Arial"/>
                <w:color w:val="FF0000"/>
                <w:szCs w:val="20"/>
              </w:rPr>
              <w:t>(doplní dodavatel)</w:t>
            </w:r>
          </w:p>
        </w:tc>
        <w:tc>
          <w:tcPr>
            <w:tcW w:w="3969" w:type="dxa"/>
            <w:vAlign w:val="center"/>
          </w:tcPr>
          <w:p w14:paraId="31DF2FCD" w14:textId="77777777" w:rsidR="004041BF" w:rsidRPr="008C15B6" w:rsidRDefault="004041BF" w:rsidP="004041BF">
            <w:pPr>
              <w:jc w:val="center"/>
              <w:rPr>
                <w:rFonts w:cs="Arial"/>
                <w:szCs w:val="20"/>
              </w:rPr>
            </w:pPr>
            <w:r w:rsidRPr="008C15B6">
              <w:rPr>
                <w:rFonts w:cs="Arial"/>
                <w:color w:val="FF0000"/>
                <w:szCs w:val="20"/>
              </w:rPr>
              <w:t>(doplní dodavatel)</w:t>
            </w:r>
          </w:p>
        </w:tc>
      </w:tr>
      <w:tr w:rsidR="004041BF" w:rsidRPr="008C15B6" w14:paraId="16206C53" w14:textId="77777777" w:rsidTr="004A59B6">
        <w:tc>
          <w:tcPr>
            <w:tcW w:w="3969" w:type="dxa"/>
          </w:tcPr>
          <w:p w14:paraId="6DD5DEC5" w14:textId="77777777" w:rsidR="004041BF" w:rsidRPr="008C15B6" w:rsidRDefault="004041BF" w:rsidP="004041BF">
            <w:pPr>
              <w:pStyle w:val="Odstavecseseznamem"/>
              <w:numPr>
                <w:ilvl w:val="0"/>
                <w:numId w:val="26"/>
              </w:numPr>
              <w:jc w:val="both"/>
              <w:rPr>
                <w:rFonts w:cs="Arial"/>
                <w:szCs w:val="20"/>
              </w:rPr>
            </w:pPr>
            <w:r>
              <w:rPr>
                <w:rFonts w:cs="Arial"/>
                <w:szCs w:val="20"/>
              </w:rPr>
              <w:t>Komunikační porty pro síťovou komunikaci</w:t>
            </w:r>
          </w:p>
        </w:tc>
        <w:tc>
          <w:tcPr>
            <w:tcW w:w="1701" w:type="dxa"/>
            <w:vAlign w:val="center"/>
          </w:tcPr>
          <w:p w14:paraId="40D022ED" w14:textId="77777777" w:rsidR="004041BF" w:rsidRPr="008C15B6" w:rsidRDefault="004041BF" w:rsidP="004041BF">
            <w:pPr>
              <w:jc w:val="center"/>
              <w:rPr>
                <w:rFonts w:cs="Arial"/>
                <w:szCs w:val="20"/>
              </w:rPr>
            </w:pPr>
            <w:r w:rsidRPr="008C15B6">
              <w:rPr>
                <w:rFonts w:cs="Arial"/>
                <w:color w:val="FF0000"/>
                <w:szCs w:val="20"/>
              </w:rPr>
              <w:t>(doplní dodavatel)</w:t>
            </w:r>
          </w:p>
        </w:tc>
        <w:tc>
          <w:tcPr>
            <w:tcW w:w="3969" w:type="dxa"/>
            <w:vAlign w:val="center"/>
          </w:tcPr>
          <w:p w14:paraId="0BD8C594" w14:textId="77777777" w:rsidR="004041BF" w:rsidRPr="008C15B6" w:rsidRDefault="004041BF" w:rsidP="004041BF">
            <w:pPr>
              <w:jc w:val="center"/>
              <w:rPr>
                <w:rFonts w:cs="Arial"/>
                <w:szCs w:val="20"/>
              </w:rPr>
            </w:pPr>
            <w:r w:rsidRPr="008C15B6">
              <w:rPr>
                <w:rFonts w:cs="Arial"/>
                <w:color w:val="FF0000"/>
                <w:szCs w:val="20"/>
              </w:rPr>
              <w:t>(doplní dodavatel)</w:t>
            </w:r>
          </w:p>
        </w:tc>
      </w:tr>
      <w:tr w:rsidR="00CB1280" w:rsidRPr="008C15B6" w14:paraId="69EBCEE7" w14:textId="77777777" w:rsidTr="004A59B6">
        <w:tc>
          <w:tcPr>
            <w:tcW w:w="3969" w:type="dxa"/>
          </w:tcPr>
          <w:p w14:paraId="74E87069" w14:textId="77777777" w:rsidR="00CB1280" w:rsidRPr="00CB1280" w:rsidRDefault="00CB1280" w:rsidP="00CB1280">
            <w:pPr>
              <w:pStyle w:val="Odstavecseseznamem"/>
              <w:numPr>
                <w:ilvl w:val="0"/>
                <w:numId w:val="26"/>
              </w:numPr>
              <w:jc w:val="both"/>
              <w:rPr>
                <w:rFonts w:cs="Arial"/>
                <w:b/>
                <w:bCs/>
                <w:sz w:val="22"/>
                <w:szCs w:val="22"/>
                <w:u w:val="single"/>
              </w:rPr>
            </w:pPr>
            <w:r w:rsidRPr="00CB1280">
              <w:rPr>
                <w:rFonts w:cs="Arial"/>
                <w:b/>
                <w:bCs/>
                <w:sz w:val="22"/>
                <w:szCs w:val="22"/>
                <w:u w:val="single"/>
              </w:rPr>
              <w:t>Hematologický analyzátor pro Pracoviště ve Vysokém Mýtě</w:t>
            </w:r>
          </w:p>
        </w:tc>
        <w:tc>
          <w:tcPr>
            <w:tcW w:w="1701" w:type="dxa"/>
            <w:vAlign w:val="center"/>
          </w:tcPr>
          <w:p w14:paraId="142D5832" w14:textId="77777777" w:rsidR="00CB1280" w:rsidRPr="008C15B6" w:rsidRDefault="00CB1280" w:rsidP="00CB1280">
            <w:pPr>
              <w:jc w:val="center"/>
              <w:rPr>
                <w:rFonts w:cs="Arial"/>
                <w:szCs w:val="20"/>
              </w:rPr>
            </w:pPr>
            <w:r w:rsidRPr="008C15B6">
              <w:rPr>
                <w:rFonts w:cs="Arial"/>
                <w:color w:val="FF0000"/>
                <w:szCs w:val="20"/>
              </w:rPr>
              <w:t>(doplní dodavatel)</w:t>
            </w:r>
          </w:p>
        </w:tc>
        <w:tc>
          <w:tcPr>
            <w:tcW w:w="3969" w:type="dxa"/>
            <w:vAlign w:val="center"/>
          </w:tcPr>
          <w:p w14:paraId="2A9D26F2" w14:textId="77777777" w:rsidR="00CB1280" w:rsidRPr="008C15B6" w:rsidRDefault="00CB1280" w:rsidP="00CB1280">
            <w:pPr>
              <w:jc w:val="center"/>
              <w:rPr>
                <w:rFonts w:cs="Arial"/>
                <w:szCs w:val="20"/>
              </w:rPr>
            </w:pPr>
            <w:r w:rsidRPr="008C15B6">
              <w:rPr>
                <w:rFonts w:cs="Arial"/>
                <w:color w:val="FF0000"/>
                <w:szCs w:val="20"/>
              </w:rPr>
              <w:t>(doplní dodavatel)</w:t>
            </w:r>
          </w:p>
        </w:tc>
      </w:tr>
      <w:tr w:rsidR="004A59B6" w:rsidRPr="0059315A" w14:paraId="7E868946" w14:textId="77777777" w:rsidTr="004A59B6">
        <w:tc>
          <w:tcPr>
            <w:tcW w:w="3969" w:type="dxa"/>
          </w:tcPr>
          <w:p w14:paraId="166D6E94" w14:textId="77777777" w:rsidR="004A59B6" w:rsidRPr="0059315A" w:rsidRDefault="004A59B6" w:rsidP="004A59B6">
            <w:pPr>
              <w:pStyle w:val="Odstavecseseznamem"/>
              <w:numPr>
                <w:ilvl w:val="0"/>
                <w:numId w:val="26"/>
              </w:numPr>
              <w:spacing w:after="160" w:line="259" w:lineRule="auto"/>
            </w:pPr>
            <w:r w:rsidRPr="0059315A">
              <w:t xml:space="preserve">Plně automatický nerepasovaný analyzátor pro analýzu krevního obrazu </w:t>
            </w:r>
          </w:p>
        </w:tc>
        <w:tc>
          <w:tcPr>
            <w:tcW w:w="1701" w:type="dxa"/>
            <w:vAlign w:val="center"/>
          </w:tcPr>
          <w:p w14:paraId="7F37E480" w14:textId="77777777" w:rsidR="004A59B6" w:rsidRPr="0059315A" w:rsidRDefault="004A59B6" w:rsidP="00DF6F18">
            <w:pPr>
              <w:spacing w:after="160" w:line="259" w:lineRule="auto"/>
              <w:jc w:val="center"/>
            </w:pPr>
            <w:r w:rsidRPr="008C15B6">
              <w:rPr>
                <w:rFonts w:cs="Arial"/>
                <w:color w:val="FF0000"/>
                <w:szCs w:val="20"/>
              </w:rPr>
              <w:t>(doplní dodavatel)</w:t>
            </w:r>
          </w:p>
        </w:tc>
        <w:tc>
          <w:tcPr>
            <w:tcW w:w="3969" w:type="dxa"/>
            <w:vAlign w:val="center"/>
          </w:tcPr>
          <w:p w14:paraId="1E46004F" w14:textId="77777777" w:rsidR="004A59B6" w:rsidRPr="0059315A" w:rsidRDefault="004A59B6" w:rsidP="00DF6F18">
            <w:pPr>
              <w:spacing w:after="160" w:line="259" w:lineRule="auto"/>
              <w:jc w:val="center"/>
            </w:pPr>
            <w:r w:rsidRPr="008C15B6">
              <w:rPr>
                <w:rFonts w:cs="Arial"/>
                <w:color w:val="FF0000"/>
                <w:szCs w:val="20"/>
              </w:rPr>
              <w:t>(doplní dodavatel)</w:t>
            </w:r>
          </w:p>
        </w:tc>
      </w:tr>
      <w:tr w:rsidR="004A59B6" w:rsidRPr="0059315A" w14:paraId="2EE5F3CA" w14:textId="77777777" w:rsidTr="004A59B6">
        <w:tc>
          <w:tcPr>
            <w:tcW w:w="3969" w:type="dxa"/>
          </w:tcPr>
          <w:p w14:paraId="0A4D3393" w14:textId="77777777" w:rsidR="004A59B6" w:rsidRPr="0059315A" w:rsidRDefault="004A59B6" w:rsidP="004A59B6">
            <w:pPr>
              <w:pStyle w:val="Odstavecseseznamem"/>
              <w:numPr>
                <w:ilvl w:val="0"/>
                <w:numId w:val="26"/>
              </w:numPr>
              <w:spacing w:after="160" w:line="259" w:lineRule="auto"/>
            </w:pPr>
            <w:r w:rsidRPr="0059315A">
              <w:t>Vyšetření krevního obrazu s</w:t>
            </w:r>
            <w:r>
              <w:t xml:space="preserve"> min. </w:t>
            </w:r>
            <w:r w:rsidRPr="0059315A">
              <w:t>3 populačním diferenciálem</w:t>
            </w:r>
          </w:p>
        </w:tc>
        <w:tc>
          <w:tcPr>
            <w:tcW w:w="1701" w:type="dxa"/>
            <w:vAlign w:val="center"/>
          </w:tcPr>
          <w:p w14:paraId="4EC04CAB" w14:textId="77777777" w:rsidR="004A59B6" w:rsidRPr="0059315A" w:rsidRDefault="004A59B6" w:rsidP="00DF6F18">
            <w:pPr>
              <w:spacing w:after="160" w:line="259" w:lineRule="auto"/>
              <w:jc w:val="center"/>
            </w:pPr>
            <w:r w:rsidRPr="008C15B6">
              <w:rPr>
                <w:rFonts w:cs="Arial"/>
                <w:color w:val="FF0000"/>
                <w:szCs w:val="20"/>
              </w:rPr>
              <w:t>(doplní dodavatel)</w:t>
            </w:r>
          </w:p>
        </w:tc>
        <w:tc>
          <w:tcPr>
            <w:tcW w:w="3969" w:type="dxa"/>
            <w:vAlign w:val="center"/>
          </w:tcPr>
          <w:p w14:paraId="424A13CA" w14:textId="77777777" w:rsidR="004A59B6" w:rsidRPr="0059315A" w:rsidRDefault="004A59B6" w:rsidP="00DF6F18">
            <w:pPr>
              <w:spacing w:after="160" w:line="259" w:lineRule="auto"/>
              <w:jc w:val="center"/>
            </w:pPr>
            <w:r w:rsidRPr="008C15B6">
              <w:rPr>
                <w:rFonts w:cs="Arial"/>
                <w:color w:val="FF0000"/>
                <w:szCs w:val="20"/>
              </w:rPr>
              <w:t>(doplní dodavatel)</w:t>
            </w:r>
          </w:p>
        </w:tc>
      </w:tr>
      <w:tr w:rsidR="004A59B6" w:rsidRPr="0059315A" w14:paraId="53B15D76" w14:textId="77777777" w:rsidTr="004A59B6">
        <w:tc>
          <w:tcPr>
            <w:tcW w:w="3969" w:type="dxa"/>
          </w:tcPr>
          <w:p w14:paraId="46C66A31" w14:textId="77777777" w:rsidR="004A59B6" w:rsidRPr="0059315A" w:rsidRDefault="004A59B6" w:rsidP="004A59B6">
            <w:pPr>
              <w:pStyle w:val="Odstavecseseznamem"/>
              <w:numPr>
                <w:ilvl w:val="0"/>
                <w:numId w:val="26"/>
              </w:numPr>
              <w:spacing w:after="160" w:line="259" w:lineRule="auto"/>
            </w:pPr>
            <w:r w:rsidRPr="0059315A">
              <w:t>Možnost provádění analýz otevřeným odběrovým systémem</w:t>
            </w:r>
          </w:p>
        </w:tc>
        <w:tc>
          <w:tcPr>
            <w:tcW w:w="1701" w:type="dxa"/>
            <w:vAlign w:val="center"/>
          </w:tcPr>
          <w:p w14:paraId="44E4C386" w14:textId="77777777" w:rsidR="004A59B6" w:rsidRPr="0059315A" w:rsidRDefault="004A59B6" w:rsidP="00DF6F18">
            <w:pPr>
              <w:spacing w:after="160" w:line="259" w:lineRule="auto"/>
              <w:ind w:left="360"/>
            </w:pPr>
            <w:r w:rsidRPr="008C15B6">
              <w:rPr>
                <w:rFonts w:cs="Arial"/>
                <w:color w:val="FF0000"/>
                <w:szCs w:val="20"/>
              </w:rPr>
              <w:t>(doplní dodavatel)</w:t>
            </w:r>
          </w:p>
        </w:tc>
        <w:tc>
          <w:tcPr>
            <w:tcW w:w="3969" w:type="dxa"/>
            <w:vAlign w:val="center"/>
          </w:tcPr>
          <w:p w14:paraId="172DD0D6" w14:textId="77777777" w:rsidR="004A59B6" w:rsidRPr="0059315A" w:rsidRDefault="004A59B6" w:rsidP="00DF6F18">
            <w:pPr>
              <w:spacing w:after="160" w:line="259" w:lineRule="auto"/>
              <w:jc w:val="center"/>
            </w:pPr>
            <w:r w:rsidRPr="008C15B6">
              <w:rPr>
                <w:rFonts w:cs="Arial"/>
                <w:color w:val="FF0000"/>
                <w:szCs w:val="20"/>
              </w:rPr>
              <w:t>(doplní dodavatel)</w:t>
            </w:r>
          </w:p>
        </w:tc>
      </w:tr>
      <w:tr w:rsidR="004A59B6" w:rsidRPr="0059315A" w14:paraId="2980F402" w14:textId="77777777" w:rsidTr="004A59B6">
        <w:tc>
          <w:tcPr>
            <w:tcW w:w="3969" w:type="dxa"/>
          </w:tcPr>
          <w:p w14:paraId="565B48CA" w14:textId="77777777" w:rsidR="004A59B6" w:rsidRPr="0059315A" w:rsidRDefault="004A59B6" w:rsidP="004A59B6">
            <w:pPr>
              <w:pStyle w:val="Odstavecseseznamem"/>
              <w:numPr>
                <w:ilvl w:val="0"/>
                <w:numId w:val="26"/>
              </w:numPr>
              <w:spacing w:after="160" w:line="259" w:lineRule="auto"/>
            </w:pPr>
            <w:r w:rsidRPr="0059315A">
              <w:t>Aspirační objem vzorku pro KO+diff méně než 55 µl, možnost analýzy z mikrozkumavek</w:t>
            </w:r>
          </w:p>
        </w:tc>
        <w:tc>
          <w:tcPr>
            <w:tcW w:w="1701" w:type="dxa"/>
            <w:vAlign w:val="center"/>
          </w:tcPr>
          <w:p w14:paraId="07044DD2" w14:textId="77777777" w:rsidR="004A59B6" w:rsidRPr="0059315A" w:rsidRDefault="004A59B6" w:rsidP="00DF6F18">
            <w:pPr>
              <w:spacing w:after="160" w:line="259" w:lineRule="auto"/>
              <w:jc w:val="center"/>
            </w:pPr>
            <w:r w:rsidRPr="008C15B6">
              <w:rPr>
                <w:rFonts w:cs="Arial"/>
                <w:color w:val="FF0000"/>
                <w:szCs w:val="20"/>
              </w:rPr>
              <w:t>(doplní dodavatel)</w:t>
            </w:r>
          </w:p>
        </w:tc>
        <w:tc>
          <w:tcPr>
            <w:tcW w:w="3969" w:type="dxa"/>
            <w:vAlign w:val="center"/>
          </w:tcPr>
          <w:p w14:paraId="4B2A1BFF" w14:textId="77777777" w:rsidR="004A59B6" w:rsidRPr="0059315A" w:rsidRDefault="004A59B6" w:rsidP="004A59B6">
            <w:pPr>
              <w:spacing w:after="160" w:line="259" w:lineRule="auto"/>
              <w:ind w:left="360"/>
            </w:pPr>
            <w:r>
              <w:rPr>
                <w:rFonts w:cs="Arial"/>
                <w:color w:val="FF0000"/>
                <w:szCs w:val="20"/>
              </w:rPr>
              <w:t xml:space="preserve">             </w:t>
            </w:r>
            <w:r w:rsidRPr="008C15B6">
              <w:rPr>
                <w:rFonts w:cs="Arial"/>
                <w:color w:val="FF0000"/>
                <w:szCs w:val="20"/>
              </w:rPr>
              <w:t>(doplní dodavatel)</w:t>
            </w:r>
          </w:p>
        </w:tc>
      </w:tr>
      <w:tr w:rsidR="004A59B6" w:rsidRPr="0059315A" w14:paraId="10DB5A68" w14:textId="77777777" w:rsidTr="004A59B6">
        <w:tc>
          <w:tcPr>
            <w:tcW w:w="3969" w:type="dxa"/>
          </w:tcPr>
          <w:p w14:paraId="531DB98E" w14:textId="77777777" w:rsidR="004A59B6" w:rsidRPr="0059315A" w:rsidRDefault="004A59B6" w:rsidP="004A59B6">
            <w:pPr>
              <w:pStyle w:val="Odstavecseseznamem"/>
              <w:numPr>
                <w:ilvl w:val="0"/>
                <w:numId w:val="26"/>
              </w:numPr>
              <w:spacing w:after="160" w:line="259" w:lineRule="auto"/>
            </w:pPr>
            <w:r w:rsidRPr="0059315A">
              <w:t>Kapacita – min 60 vozků/hod</w:t>
            </w:r>
          </w:p>
        </w:tc>
        <w:tc>
          <w:tcPr>
            <w:tcW w:w="1701" w:type="dxa"/>
            <w:vAlign w:val="center"/>
          </w:tcPr>
          <w:p w14:paraId="36646BB5" w14:textId="77777777" w:rsidR="004A59B6" w:rsidRPr="0059315A" w:rsidRDefault="004A59B6" w:rsidP="00DF6F18">
            <w:pPr>
              <w:spacing w:after="160" w:line="259" w:lineRule="auto"/>
              <w:jc w:val="center"/>
            </w:pPr>
            <w:r w:rsidRPr="008C15B6">
              <w:rPr>
                <w:rFonts w:cs="Arial"/>
                <w:color w:val="FF0000"/>
                <w:szCs w:val="20"/>
              </w:rPr>
              <w:t>(doplní dodavatel)</w:t>
            </w:r>
          </w:p>
        </w:tc>
        <w:tc>
          <w:tcPr>
            <w:tcW w:w="3969" w:type="dxa"/>
            <w:vAlign w:val="center"/>
          </w:tcPr>
          <w:p w14:paraId="4584C08A" w14:textId="77777777" w:rsidR="004A59B6" w:rsidRPr="0059315A" w:rsidRDefault="004A59B6" w:rsidP="00DF6F18">
            <w:pPr>
              <w:spacing w:after="160" w:line="259" w:lineRule="auto"/>
              <w:jc w:val="center"/>
            </w:pPr>
            <w:r w:rsidRPr="008C15B6">
              <w:rPr>
                <w:rFonts w:cs="Arial"/>
                <w:color w:val="FF0000"/>
                <w:szCs w:val="20"/>
              </w:rPr>
              <w:t>(doplní dodavatel)</w:t>
            </w:r>
          </w:p>
        </w:tc>
      </w:tr>
      <w:tr w:rsidR="004A59B6" w:rsidRPr="0059315A" w14:paraId="4F7E34E8" w14:textId="77777777" w:rsidTr="004A59B6">
        <w:tc>
          <w:tcPr>
            <w:tcW w:w="3969" w:type="dxa"/>
          </w:tcPr>
          <w:p w14:paraId="4A280D50" w14:textId="77777777" w:rsidR="004A59B6" w:rsidRPr="0059315A" w:rsidRDefault="004A59B6" w:rsidP="004A59B6">
            <w:pPr>
              <w:pStyle w:val="Odstavecseseznamem"/>
              <w:numPr>
                <w:ilvl w:val="0"/>
                <w:numId w:val="26"/>
              </w:numPr>
              <w:spacing w:after="160" w:line="259" w:lineRule="auto"/>
            </w:pPr>
            <w:r w:rsidRPr="0059315A">
              <w:t>Přednostní zpracování vzorků Statim</w:t>
            </w:r>
          </w:p>
        </w:tc>
        <w:tc>
          <w:tcPr>
            <w:tcW w:w="1701" w:type="dxa"/>
            <w:vAlign w:val="center"/>
          </w:tcPr>
          <w:p w14:paraId="7D93A57A" w14:textId="77777777" w:rsidR="004A59B6" w:rsidRPr="0059315A" w:rsidRDefault="004A59B6" w:rsidP="00DF6F18">
            <w:pPr>
              <w:spacing w:after="160" w:line="259" w:lineRule="auto"/>
              <w:jc w:val="center"/>
            </w:pPr>
            <w:r w:rsidRPr="008C15B6">
              <w:rPr>
                <w:rFonts w:cs="Arial"/>
                <w:color w:val="FF0000"/>
                <w:szCs w:val="20"/>
              </w:rPr>
              <w:t>(doplní dodavatel)</w:t>
            </w:r>
          </w:p>
        </w:tc>
        <w:tc>
          <w:tcPr>
            <w:tcW w:w="3969" w:type="dxa"/>
            <w:vAlign w:val="center"/>
          </w:tcPr>
          <w:p w14:paraId="24403D59" w14:textId="77777777" w:rsidR="004A59B6" w:rsidRPr="0059315A" w:rsidRDefault="004A59B6" w:rsidP="00DF6F18">
            <w:pPr>
              <w:spacing w:after="160" w:line="259" w:lineRule="auto"/>
              <w:jc w:val="center"/>
            </w:pPr>
            <w:r w:rsidRPr="008C15B6">
              <w:rPr>
                <w:rFonts w:cs="Arial"/>
                <w:color w:val="FF0000"/>
                <w:szCs w:val="20"/>
              </w:rPr>
              <w:t>(doplní dodavatel)</w:t>
            </w:r>
          </w:p>
        </w:tc>
      </w:tr>
      <w:tr w:rsidR="004A59B6" w:rsidRPr="0059315A" w14:paraId="2FC4A107" w14:textId="77777777" w:rsidTr="004A59B6">
        <w:tc>
          <w:tcPr>
            <w:tcW w:w="3969" w:type="dxa"/>
          </w:tcPr>
          <w:p w14:paraId="37C07D40" w14:textId="77777777" w:rsidR="004A59B6" w:rsidRPr="0059315A" w:rsidRDefault="004A59B6" w:rsidP="004A59B6">
            <w:pPr>
              <w:pStyle w:val="Odstavecseseznamem"/>
              <w:numPr>
                <w:ilvl w:val="0"/>
                <w:numId w:val="26"/>
              </w:numPr>
              <w:spacing w:after="160" w:line="259" w:lineRule="auto"/>
            </w:pPr>
            <w:r w:rsidRPr="0059315A">
              <w:t>Mezilaboratorní kontrola kvality včetně vyhodnocení QC – externí kontrola</w:t>
            </w:r>
          </w:p>
        </w:tc>
        <w:tc>
          <w:tcPr>
            <w:tcW w:w="1701" w:type="dxa"/>
            <w:vAlign w:val="center"/>
          </w:tcPr>
          <w:p w14:paraId="6E91D956" w14:textId="77777777" w:rsidR="004A59B6" w:rsidRPr="0059315A" w:rsidRDefault="004A59B6" w:rsidP="00DF6F18">
            <w:pPr>
              <w:spacing w:after="160" w:line="259" w:lineRule="auto"/>
              <w:jc w:val="center"/>
            </w:pPr>
            <w:r w:rsidRPr="008C15B6">
              <w:rPr>
                <w:rFonts w:cs="Arial"/>
                <w:color w:val="FF0000"/>
                <w:szCs w:val="20"/>
              </w:rPr>
              <w:t>(doplní dodavatel)</w:t>
            </w:r>
          </w:p>
        </w:tc>
        <w:tc>
          <w:tcPr>
            <w:tcW w:w="3969" w:type="dxa"/>
            <w:vAlign w:val="center"/>
          </w:tcPr>
          <w:p w14:paraId="6C4BB751" w14:textId="77777777" w:rsidR="004A59B6" w:rsidRPr="0059315A" w:rsidRDefault="004A59B6" w:rsidP="00DF6F18">
            <w:pPr>
              <w:spacing w:after="160" w:line="259" w:lineRule="auto"/>
              <w:jc w:val="center"/>
            </w:pPr>
            <w:r w:rsidRPr="008C15B6">
              <w:rPr>
                <w:rFonts w:cs="Arial"/>
                <w:color w:val="FF0000"/>
                <w:szCs w:val="20"/>
              </w:rPr>
              <w:t>(doplní dodavatel)</w:t>
            </w:r>
          </w:p>
        </w:tc>
      </w:tr>
      <w:tr w:rsidR="004A59B6" w:rsidRPr="0059315A" w14:paraId="4FB3D326" w14:textId="77777777" w:rsidTr="004A59B6">
        <w:tc>
          <w:tcPr>
            <w:tcW w:w="3969" w:type="dxa"/>
          </w:tcPr>
          <w:p w14:paraId="25625419" w14:textId="77777777" w:rsidR="004A59B6" w:rsidRPr="0059315A" w:rsidRDefault="004A59B6" w:rsidP="004A59B6">
            <w:pPr>
              <w:pStyle w:val="Odstavecseseznamem"/>
              <w:numPr>
                <w:ilvl w:val="0"/>
                <w:numId w:val="26"/>
              </w:numPr>
              <w:spacing w:after="160" w:line="259" w:lineRule="auto"/>
            </w:pPr>
            <w:r w:rsidRPr="0059315A">
              <w:t>Jednoduchá obsluha a údržba</w:t>
            </w:r>
          </w:p>
        </w:tc>
        <w:tc>
          <w:tcPr>
            <w:tcW w:w="1701" w:type="dxa"/>
            <w:vAlign w:val="center"/>
          </w:tcPr>
          <w:p w14:paraId="484112A8" w14:textId="77777777" w:rsidR="004A59B6" w:rsidRPr="0059315A" w:rsidRDefault="004A59B6" w:rsidP="00DF6F18">
            <w:pPr>
              <w:spacing w:after="160" w:line="259" w:lineRule="auto"/>
              <w:jc w:val="center"/>
            </w:pPr>
            <w:r w:rsidRPr="008C15B6">
              <w:rPr>
                <w:rFonts w:cs="Arial"/>
                <w:color w:val="FF0000"/>
                <w:szCs w:val="20"/>
              </w:rPr>
              <w:t>(doplní dodavatel)</w:t>
            </w:r>
          </w:p>
        </w:tc>
        <w:tc>
          <w:tcPr>
            <w:tcW w:w="3969" w:type="dxa"/>
            <w:vAlign w:val="center"/>
          </w:tcPr>
          <w:p w14:paraId="03758D21" w14:textId="77777777" w:rsidR="004A59B6" w:rsidRPr="0059315A" w:rsidRDefault="004A59B6" w:rsidP="00DF6F18">
            <w:pPr>
              <w:spacing w:after="160" w:line="259" w:lineRule="auto"/>
              <w:jc w:val="center"/>
            </w:pPr>
            <w:r w:rsidRPr="008C15B6">
              <w:rPr>
                <w:rFonts w:cs="Arial"/>
                <w:color w:val="FF0000"/>
                <w:szCs w:val="20"/>
              </w:rPr>
              <w:t>(doplní dodavatel)</w:t>
            </w:r>
          </w:p>
        </w:tc>
      </w:tr>
      <w:tr w:rsidR="004A59B6" w:rsidRPr="0059315A" w14:paraId="5A2FC635" w14:textId="77777777" w:rsidTr="004A59B6">
        <w:tc>
          <w:tcPr>
            <w:tcW w:w="3969" w:type="dxa"/>
          </w:tcPr>
          <w:p w14:paraId="40B8406E" w14:textId="77777777" w:rsidR="004A59B6" w:rsidRPr="0059315A" w:rsidRDefault="004A59B6" w:rsidP="004A59B6">
            <w:pPr>
              <w:pStyle w:val="Odstavecseseznamem"/>
              <w:numPr>
                <w:ilvl w:val="0"/>
                <w:numId w:val="26"/>
              </w:numPr>
              <w:spacing w:after="160" w:line="259" w:lineRule="auto"/>
            </w:pPr>
            <w:r w:rsidRPr="0059315A">
              <w:t>Integrovaný počítač s dotykovou obrazovkou</w:t>
            </w:r>
          </w:p>
        </w:tc>
        <w:tc>
          <w:tcPr>
            <w:tcW w:w="1701" w:type="dxa"/>
            <w:vAlign w:val="center"/>
          </w:tcPr>
          <w:p w14:paraId="778C9DD0" w14:textId="77777777" w:rsidR="004A59B6" w:rsidRPr="0059315A" w:rsidRDefault="004A59B6" w:rsidP="00DF6F18">
            <w:pPr>
              <w:spacing w:after="160" w:line="259" w:lineRule="auto"/>
              <w:jc w:val="center"/>
            </w:pPr>
            <w:r w:rsidRPr="008C15B6">
              <w:rPr>
                <w:rFonts w:cs="Arial"/>
                <w:color w:val="FF0000"/>
                <w:szCs w:val="20"/>
              </w:rPr>
              <w:t>(doplní dodavatel)</w:t>
            </w:r>
          </w:p>
        </w:tc>
        <w:tc>
          <w:tcPr>
            <w:tcW w:w="3969" w:type="dxa"/>
            <w:vAlign w:val="center"/>
          </w:tcPr>
          <w:p w14:paraId="688F3D4E" w14:textId="77777777" w:rsidR="004A59B6" w:rsidRPr="0059315A" w:rsidRDefault="004A59B6" w:rsidP="00DF6F18">
            <w:pPr>
              <w:spacing w:after="160" w:line="259" w:lineRule="auto"/>
              <w:jc w:val="center"/>
            </w:pPr>
            <w:r w:rsidRPr="008C15B6">
              <w:rPr>
                <w:rFonts w:cs="Arial"/>
                <w:color w:val="FF0000"/>
                <w:szCs w:val="20"/>
              </w:rPr>
              <w:t>(doplní dodavatel)</w:t>
            </w:r>
          </w:p>
        </w:tc>
      </w:tr>
      <w:tr w:rsidR="004A59B6" w:rsidRPr="0059315A" w14:paraId="3A154108" w14:textId="77777777" w:rsidTr="004A59B6">
        <w:tc>
          <w:tcPr>
            <w:tcW w:w="3969" w:type="dxa"/>
          </w:tcPr>
          <w:p w14:paraId="75D3B62B" w14:textId="77777777" w:rsidR="004A59B6" w:rsidRPr="0059315A" w:rsidRDefault="004A59B6" w:rsidP="004A59B6">
            <w:pPr>
              <w:pStyle w:val="Odstavecseseznamem"/>
              <w:numPr>
                <w:ilvl w:val="0"/>
                <w:numId w:val="26"/>
              </w:numPr>
              <w:spacing w:after="160" w:line="259" w:lineRule="auto"/>
            </w:pPr>
            <w:r w:rsidRPr="0059315A">
              <w:lastRenderedPageBreak/>
              <w:t>Tiskárna součástí dodávky</w:t>
            </w:r>
          </w:p>
        </w:tc>
        <w:tc>
          <w:tcPr>
            <w:tcW w:w="1701" w:type="dxa"/>
            <w:vAlign w:val="center"/>
          </w:tcPr>
          <w:p w14:paraId="5600846F" w14:textId="77777777" w:rsidR="004A59B6" w:rsidRPr="0059315A" w:rsidRDefault="004A59B6" w:rsidP="00DF6F18">
            <w:pPr>
              <w:spacing w:after="160" w:line="259" w:lineRule="auto"/>
              <w:jc w:val="center"/>
            </w:pPr>
            <w:r w:rsidRPr="008C15B6">
              <w:rPr>
                <w:rFonts w:cs="Arial"/>
                <w:color w:val="FF0000"/>
                <w:szCs w:val="20"/>
              </w:rPr>
              <w:t>(doplní dodavatel)</w:t>
            </w:r>
          </w:p>
        </w:tc>
        <w:tc>
          <w:tcPr>
            <w:tcW w:w="3969" w:type="dxa"/>
            <w:vAlign w:val="center"/>
          </w:tcPr>
          <w:p w14:paraId="6CE5770E" w14:textId="77777777" w:rsidR="004A59B6" w:rsidRPr="0059315A" w:rsidRDefault="004A59B6" w:rsidP="00DF6F18">
            <w:pPr>
              <w:spacing w:after="160" w:line="259" w:lineRule="auto"/>
              <w:jc w:val="center"/>
            </w:pPr>
            <w:r w:rsidRPr="008C15B6">
              <w:rPr>
                <w:rFonts w:cs="Arial"/>
                <w:color w:val="FF0000"/>
                <w:szCs w:val="20"/>
              </w:rPr>
              <w:t>(doplní dodavatel)</w:t>
            </w:r>
          </w:p>
        </w:tc>
      </w:tr>
      <w:tr w:rsidR="004A59B6" w:rsidRPr="0059315A" w14:paraId="1E084FB0" w14:textId="77777777" w:rsidTr="004A59B6">
        <w:tc>
          <w:tcPr>
            <w:tcW w:w="3969" w:type="dxa"/>
          </w:tcPr>
          <w:p w14:paraId="5C6CADF1" w14:textId="77777777" w:rsidR="004A59B6" w:rsidRPr="0059315A" w:rsidRDefault="004A59B6" w:rsidP="004A59B6">
            <w:pPr>
              <w:pStyle w:val="Odstavecseseznamem"/>
              <w:numPr>
                <w:ilvl w:val="0"/>
                <w:numId w:val="26"/>
              </w:numPr>
              <w:spacing w:after="160" w:line="259" w:lineRule="auto"/>
            </w:pPr>
            <w:r w:rsidRPr="0059315A">
              <w:t>Čtečka čárového kódu</w:t>
            </w:r>
          </w:p>
        </w:tc>
        <w:tc>
          <w:tcPr>
            <w:tcW w:w="1701" w:type="dxa"/>
            <w:vAlign w:val="center"/>
          </w:tcPr>
          <w:p w14:paraId="5059CED1" w14:textId="77777777" w:rsidR="004A59B6" w:rsidRPr="0059315A" w:rsidRDefault="004A59B6" w:rsidP="00DF6F18">
            <w:pPr>
              <w:spacing w:after="160" w:line="259" w:lineRule="auto"/>
              <w:jc w:val="center"/>
            </w:pPr>
            <w:r w:rsidRPr="008C15B6">
              <w:rPr>
                <w:rFonts w:cs="Arial"/>
                <w:color w:val="FF0000"/>
                <w:szCs w:val="20"/>
              </w:rPr>
              <w:t>(doplní dodavatel)</w:t>
            </w:r>
          </w:p>
        </w:tc>
        <w:tc>
          <w:tcPr>
            <w:tcW w:w="3969" w:type="dxa"/>
            <w:vAlign w:val="center"/>
          </w:tcPr>
          <w:p w14:paraId="206000B8" w14:textId="77777777" w:rsidR="004A59B6" w:rsidRPr="0059315A" w:rsidRDefault="004A59B6" w:rsidP="00DF6F18">
            <w:pPr>
              <w:spacing w:after="160" w:line="259" w:lineRule="auto"/>
              <w:jc w:val="center"/>
            </w:pPr>
            <w:r w:rsidRPr="008C15B6">
              <w:rPr>
                <w:rFonts w:cs="Arial"/>
                <w:color w:val="FF0000"/>
                <w:szCs w:val="20"/>
              </w:rPr>
              <w:t>(doplní dodavatel)</w:t>
            </w:r>
          </w:p>
        </w:tc>
      </w:tr>
      <w:tr w:rsidR="004A59B6" w:rsidRPr="0059315A" w14:paraId="5929DED7" w14:textId="77777777" w:rsidTr="004A59B6">
        <w:tc>
          <w:tcPr>
            <w:tcW w:w="3969" w:type="dxa"/>
          </w:tcPr>
          <w:p w14:paraId="3FE5D94C" w14:textId="77777777" w:rsidR="004A59B6" w:rsidRPr="0059315A" w:rsidRDefault="004A59B6" w:rsidP="004A59B6">
            <w:pPr>
              <w:pStyle w:val="Odstavecseseznamem"/>
              <w:numPr>
                <w:ilvl w:val="0"/>
                <w:numId w:val="26"/>
              </w:numPr>
              <w:spacing w:after="160" w:line="259" w:lineRule="auto"/>
            </w:pPr>
            <w:r w:rsidRPr="0059315A">
              <w:t>Standardizovaná identifikace vzorku – načtení čárového kódu</w:t>
            </w:r>
          </w:p>
        </w:tc>
        <w:tc>
          <w:tcPr>
            <w:tcW w:w="1701" w:type="dxa"/>
            <w:vAlign w:val="center"/>
          </w:tcPr>
          <w:p w14:paraId="6FCE0196" w14:textId="77777777" w:rsidR="004A59B6" w:rsidRPr="0059315A" w:rsidRDefault="004A59B6" w:rsidP="00DF6F18">
            <w:pPr>
              <w:spacing w:after="160" w:line="259" w:lineRule="auto"/>
              <w:jc w:val="center"/>
            </w:pPr>
            <w:r w:rsidRPr="008C15B6">
              <w:rPr>
                <w:rFonts w:cs="Arial"/>
                <w:color w:val="FF0000"/>
                <w:szCs w:val="20"/>
              </w:rPr>
              <w:t>(doplní dodavatel)</w:t>
            </w:r>
          </w:p>
        </w:tc>
        <w:tc>
          <w:tcPr>
            <w:tcW w:w="3969" w:type="dxa"/>
            <w:vAlign w:val="center"/>
          </w:tcPr>
          <w:p w14:paraId="4D1FD48C" w14:textId="77777777" w:rsidR="004A59B6" w:rsidRPr="0059315A" w:rsidRDefault="004A59B6" w:rsidP="00DF6F18">
            <w:pPr>
              <w:spacing w:after="160" w:line="259" w:lineRule="auto"/>
              <w:jc w:val="center"/>
            </w:pPr>
            <w:r w:rsidRPr="008C15B6">
              <w:rPr>
                <w:rFonts w:cs="Arial"/>
                <w:color w:val="FF0000"/>
                <w:szCs w:val="20"/>
              </w:rPr>
              <w:t>(doplní dodavatel)</w:t>
            </w:r>
          </w:p>
        </w:tc>
      </w:tr>
      <w:tr w:rsidR="004A59B6" w:rsidRPr="0048239F" w14:paraId="19133A18" w14:textId="77777777" w:rsidTr="004A59B6">
        <w:tc>
          <w:tcPr>
            <w:tcW w:w="3969" w:type="dxa"/>
          </w:tcPr>
          <w:p w14:paraId="3656D218" w14:textId="77777777" w:rsidR="004A59B6" w:rsidRPr="0059315A" w:rsidRDefault="004A59B6" w:rsidP="004A59B6">
            <w:pPr>
              <w:pStyle w:val="Odstavecseseznamem"/>
              <w:numPr>
                <w:ilvl w:val="0"/>
                <w:numId w:val="26"/>
              </w:numPr>
              <w:spacing w:after="160" w:line="259" w:lineRule="auto"/>
            </w:pPr>
            <w:r w:rsidRPr="0059315A">
              <w:t xml:space="preserve">Identifikace kontrolního materiálu prostřednictvím čárového kódu, vkládání cílových hodnot elektronicky pomocí datových souborů s cílovými hodnotami </w:t>
            </w:r>
          </w:p>
        </w:tc>
        <w:tc>
          <w:tcPr>
            <w:tcW w:w="1701" w:type="dxa"/>
            <w:vAlign w:val="center"/>
          </w:tcPr>
          <w:p w14:paraId="3BC6C374" w14:textId="77777777" w:rsidR="004A59B6" w:rsidRPr="0048239F" w:rsidRDefault="004A59B6" w:rsidP="00DF6F18">
            <w:pPr>
              <w:spacing w:after="160" w:line="259" w:lineRule="auto"/>
              <w:jc w:val="center"/>
            </w:pPr>
            <w:r w:rsidRPr="0048239F">
              <w:rPr>
                <w:rFonts w:cs="Arial"/>
                <w:color w:val="FF0000"/>
                <w:szCs w:val="20"/>
              </w:rPr>
              <w:t>(doplní dodavatel)</w:t>
            </w:r>
          </w:p>
        </w:tc>
        <w:tc>
          <w:tcPr>
            <w:tcW w:w="3969" w:type="dxa"/>
            <w:vAlign w:val="center"/>
          </w:tcPr>
          <w:p w14:paraId="5344FFB9" w14:textId="77777777" w:rsidR="004A59B6" w:rsidRPr="0048239F" w:rsidRDefault="004A59B6" w:rsidP="00DF6F18">
            <w:pPr>
              <w:spacing w:after="160" w:line="259" w:lineRule="auto"/>
              <w:jc w:val="center"/>
            </w:pPr>
            <w:r w:rsidRPr="0048239F">
              <w:rPr>
                <w:rFonts w:cs="Arial"/>
                <w:color w:val="FF0000"/>
                <w:szCs w:val="20"/>
              </w:rPr>
              <w:t>(doplní dodavatel)</w:t>
            </w:r>
          </w:p>
        </w:tc>
      </w:tr>
      <w:tr w:rsidR="004A59B6" w:rsidRPr="0048239F" w14:paraId="212FB06C" w14:textId="77777777" w:rsidTr="004A59B6">
        <w:tc>
          <w:tcPr>
            <w:tcW w:w="3969" w:type="dxa"/>
          </w:tcPr>
          <w:p w14:paraId="11A8750D" w14:textId="77777777" w:rsidR="004A59B6" w:rsidRPr="0059315A" w:rsidRDefault="004A59B6" w:rsidP="004A59B6">
            <w:pPr>
              <w:pStyle w:val="Odstavecseseznamem"/>
              <w:numPr>
                <w:ilvl w:val="0"/>
                <w:numId w:val="26"/>
              </w:numPr>
              <w:rPr>
                <w:rFonts w:ascii="Tahoma" w:hAnsi="Tahoma" w:cs="Tahoma"/>
                <w:b/>
                <w:bCs/>
                <w:szCs w:val="20"/>
              </w:rPr>
            </w:pPr>
            <w:r w:rsidRPr="0059315A">
              <w:t>Kontrolní materiál musí umožňovat kontrolu všech parametrů stanovovaných analyzátorem</w:t>
            </w:r>
          </w:p>
        </w:tc>
        <w:tc>
          <w:tcPr>
            <w:tcW w:w="1701" w:type="dxa"/>
            <w:vAlign w:val="center"/>
          </w:tcPr>
          <w:p w14:paraId="069F2E65" w14:textId="77777777" w:rsidR="004A59B6" w:rsidRPr="0048239F" w:rsidRDefault="004A59B6" w:rsidP="00DF6F18">
            <w:pPr>
              <w:jc w:val="center"/>
            </w:pPr>
            <w:r w:rsidRPr="0048239F">
              <w:rPr>
                <w:rFonts w:cs="Arial"/>
                <w:color w:val="FF0000"/>
                <w:szCs w:val="20"/>
              </w:rPr>
              <w:t>(doplní dodavatel)</w:t>
            </w:r>
          </w:p>
        </w:tc>
        <w:tc>
          <w:tcPr>
            <w:tcW w:w="3969" w:type="dxa"/>
            <w:vAlign w:val="center"/>
          </w:tcPr>
          <w:p w14:paraId="23C394C9" w14:textId="77777777" w:rsidR="004A59B6" w:rsidRPr="0048239F" w:rsidRDefault="004A59B6" w:rsidP="00DF6F18">
            <w:pPr>
              <w:jc w:val="center"/>
            </w:pPr>
            <w:r w:rsidRPr="0048239F">
              <w:rPr>
                <w:rFonts w:cs="Arial"/>
                <w:color w:val="FF0000"/>
                <w:szCs w:val="20"/>
              </w:rPr>
              <w:t>(doplní dodavatel)</w:t>
            </w:r>
          </w:p>
        </w:tc>
      </w:tr>
      <w:tr w:rsidR="004A59B6" w:rsidRPr="0048239F" w14:paraId="4A7E5B0E" w14:textId="77777777" w:rsidTr="004A59B6">
        <w:tc>
          <w:tcPr>
            <w:tcW w:w="3969" w:type="dxa"/>
          </w:tcPr>
          <w:p w14:paraId="3D8FEB10" w14:textId="77777777" w:rsidR="004A59B6" w:rsidRPr="0059315A" w:rsidRDefault="004A59B6" w:rsidP="004A59B6">
            <w:pPr>
              <w:pStyle w:val="Odstavecseseznamem"/>
              <w:numPr>
                <w:ilvl w:val="0"/>
                <w:numId w:val="26"/>
              </w:numPr>
              <w:spacing w:after="160" w:line="259" w:lineRule="auto"/>
            </w:pPr>
            <w:r w:rsidRPr="0059315A">
              <w:t>Kontrola na 3 hladinách (normální, patologicky zvýšená</w:t>
            </w:r>
            <w:r>
              <w:t>,</w:t>
            </w:r>
            <w:r w:rsidRPr="0059315A">
              <w:t xml:space="preserve"> snížená)</w:t>
            </w:r>
          </w:p>
        </w:tc>
        <w:tc>
          <w:tcPr>
            <w:tcW w:w="1701" w:type="dxa"/>
            <w:vAlign w:val="center"/>
          </w:tcPr>
          <w:p w14:paraId="553997C2" w14:textId="77777777" w:rsidR="004A59B6" w:rsidRPr="0048239F" w:rsidRDefault="004A59B6" w:rsidP="00DF6F18">
            <w:pPr>
              <w:spacing w:after="160" w:line="259" w:lineRule="auto"/>
              <w:jc w:val="center"/>
            </w:pPr>
            <w:r w:rsidRPr="0048239F">
              <w:rPr>
                <w:rFonts w:cs="Arial"/>
                <w:color w:val="FF0000"/>
                <w:szCs w:val="20"/>
              </w:rPr>
              <w:t>(doplní dodavatel)</w:t>
            </w:r>
          </w:p>
        </w:tc>
        <w:tc>
          <w:tcPr>
            <w:tcW w:w="3969" w:type="dxa"/>
            <w:vAlign w:val="center"/>
          </w:tcPr>
          <w:p w14:paraId="1D7FCA3D" w14:textId="77777777" w:rsidR="004A59B6" w:rsidRPr="0048239F" w:rsidRDefault="004A59B6" w:rsidP="00DF6F18">
            <w:pPr>
              <w:spacing w:after="160" w:line="259" w:lineRule="auto"/>
              <w:jc w:val="center"/>
            </w:pPr>
            <w:r w:rsidRPr="0048239F">
              <w:rPr>
                <w:rFonts w:cs="Arial"/>
                <w:color w:val="FF0000"/>
                <w:szCs w:val="20"/>
              </w:rPr>
              <w:t>(doplní dodavatel)</w:t>
            </w:r>
          </w:p>
        </w:tc>
      </w:tr>
      <w:tr w:rsidR="004A59B6" w:rsidRPr="0048239F" w14:paraId="14AC0838" w14:textId="77777777" w:rsidTr="004A59B6">
        <w:tc>
          <w:tcPr>
            <w:tcW w:w="3969" w:type="dxa"/>
          </w:tcPr>
          <w:p w14:paraId="6C77FA34" w14:textId="77777777" w:rsidR="004A59B6" w:rsidRPr="0059315A" w:rsidRDefault="004A59B6" w:rsidP="004A59B6">
            <w:pPr>
              <w:pStyle w:val="Odstavecseseznamem"/>
              <w:numPr>
                <w:ilvl w:val="0"/>
                <w:numId w:val="26"/>
              </w:numPr>
              <w:spacing w:after="160" w:line="259" w:lineRule="auto"/>
            </w:pPr>
            <w:r w:rsidRPr="0059315A">
              <w:t>Hodnocení v rámci EHK</w:t>
            </w:r>
          </w:p>
        </w:tc>
        <w:tc>
          <w:tcPr>
            <w:tcW w:w="1701" w:type="dxa"/>
            <w:vAlign w:val="center"/>
          </w:tcPr>
          <w:p w14:paraId="51C6A017" w14:textId="77777777" w:rsidR="004A59B6" w:rsidRPr="0048239F" w:rsidRDefault="004A59B6" w:rsidP="00DF6F18">
            <w:pPr>
              <w:spacing w:after="160" w:line="259" w:lineRule="auto"/>
              <w:jc w:val="center"/>
            </w:pPr>
            <w:r w:rsidRPr="0048239F">
              <w:rPr>
                <w:rFonts w:cs="Arial"/>
                <w:color w:val="FF0000"/>
                <w:szCs w:val="20"/>
              </w:rPr>
              <w:t>(doplní dodavatel)</w:t>
            </w:r>
          </w:p>
        </w:tc>
        <w:tc>
          <w:tcPr>
            <w:tcW w:w="3969" w:type="dxa"/>
            <w:vAlign w:val="center"/>
          </w:tcPr>
          <w:p w14:paraId="4BF86E4B" w14:textId="77777777" w:rsidR="004A59B6" w:rsidRPr="0048239F" w:rsidRDefault="004A59B6" w:rsidP="00DF6F18">
            <w:pPr>
              <w:spacing w:after="160" w:line="259" w:lineRule="auto"/>
              <w:jc w:val="center"/>
            </w:pPr>
            <w:r w:rsidRPr="0048239F">
              <w:rPr>
                <w:rFonts w:cs="Arial"/>
                <w:color w:val="FF0000"/>
                <w:szCs w:val="20"/>
              </w:rPr>
              <w:t>(doplní dodavatel)</w:t>
            </w:r>
          </w:p>
        </w:tc>
      </w:tr>
      <w:tr w:rsidR="004A59B6" w:rsidRPr="0048239F" w14:paraId="48F828AC" w14:textId="77777777" w:rsidTr="004A59B6">
        <w:tc>
          <w:tcPr>
            <w:tcW w:w="3969" w:type="dxa"/>
          </w:tcPr>
          <w:p w14:paraId="26C3FF12" w14:textId="77777777" w:rsidR="004A59B6" w:rsidRPr="0059315A" w:rsidRDefault="004A59B6" w:rsidP="004A59B6">
            <w:pPr>
              <w:pStyle w:val="Odstavecseseznamem"/>
              <w:numPr>
                <w:ilvl w:val="0"/>
                <w:numId w:val="26"/>
              </w:numPr>
              <w:spacing w:after="160" w:line="259" w:lineRule="auto"/>
            </w:pPr>
            <w:r w:rsidRPr="0059315A">
              <w:t xml:space="preserve">Oboustranná komunikace s IS (OpenLims Stapro) v reálném čase </w:t>
            </w:r>
          </w:p>
        </w:tc>
        <w:tc>
          <w:tcPr>
            <w:tcW w:w="1701" w:type="dxa"/>
            <w:vAlign w:val="center"/>
          </w:tcPr>
          <w:p w14:paraId="481D2E41" w14:textId="77777777" w:rsidR="004A59B6" w:rsidRPr="0048239F" w:rsidRDefault="004A59B6" w:rsidP="00DF6F18">
            <w:pPr>
              <w:spacing w:after="160" w:line="259" w:lineRule="auto"/>
              <w:jc w:val="center"/>
            </w:pPr>
            <w:r w:rsidRPr="0048239F">
              <w:rPr>
                <w:rFonts w:cs="Arial"/>
                <w:color w:val="FF0000"/>
                <w:szCs w:val="20"/>
              </w:rPr>
              <w:t>(doplní dodavatel)</w:t>
            </w:r>
          </w:p>
        </w:tc>
        <w:tc>
          <w:tcPr>
            <w:tcW w:w="3969" w:type="dxa"/>
            <w:vAlign w:val="center"/>
          </w:tcPr>
          <w:p w14:paraId="22844FDA" w14:textId="77777777" w:rsidR="004A59B6" w:rsidRPr="0048239F" w:rsidRDefault="004A59B6" w:rsidP="00DF6F18">
            <w:pPr>
              <w:spacing w:after="160" w:line="259" w:lineRule="auto"/>
              <w:jc w:val="center"/>
            </w:pPr>
            <w:r w:rsidRPr="0048239F">
              <w:rPr>
                <w:rFonts w:cs="Arial"/>
                <w:color w:val="FF0000"/>
                <w:szCs w:val="20"/>
              </w:rPr>
              <w:t>(doplní dodavatel)</w:t>
            </w:r>
          </w:p>
        </w:tc>
      </w:tr>
      <w:tr w:rsidR="004A59B6" w:rsidRPr="0048239F" w14:paraId="20593667" w14:textId="77777777" w:rsidTr="004A59B6">
        <w:tc>
          <w:tcPr>
            <w:tcW w:w="3969" w:type="dxa"/>
          </w:tcPr>
          <w:p w14:paraId="733D3D73" w14:textId="77777777" w:rsidR="004A59B6" w:rsidRPr="0059315A" w:rsidRDefault="004A59B6" w:rsidP="004A59B6">
            <w:pPr>
              <w:pStyle w:val="Odstavecseseznamem"/>
              <w:numPr>
                <w:ilvl w:val="0"/>
                <w:numId w:val="26"/>
              </w:numPr>
              <w:spacing w:after="160" w:line="259" w:lineRule="auto"/>
              <w:rPr>
                <w:color w:val="000000" w:themeColor="text1"/>
              </w:rPr>
            </w:pPr>
            <w:r w:rsidRPr="0059315A">
              <w:rPr>
                <w:color w:val="000000" w:themeColor="text1"/>
              </w:rPr>
              <w:t>Záložní UPS odpovídající dodávanému analyzátoru, aby při výpadku el. energie došlo k bezpečnému končení prováděných analýz včetně uložení výsledků</w:t>
            </w:r>
          </w:p>
        </w:tc>
        <w:tc>
          <w:tcPr>
            <w:tcW w:w="1701" w:type="dxa"/>
            <w:vAlign w:val="center"/>
          </w:tcPr>
          <w:p w14:paraId="0F6B655C" w14:textId="77777777" w:rsidR="004A59B6" w:rsidRPr="0048239F" w:rsidRDefault="004A59B6" w:rsidP="00DF6F18">
            <w:pPr>
              <w:spacing w:after="160" w:line="259" w:lineRule="auto"/>
              <w:jc w:val="center"/>
              <w:rPr>
                <w:color w:val="000000" w:themeColor="text1"/>
              </w:rPr>
            </w:pPr>
            <w:r w:rsidRPr="0048239F">
              <w:rPr>
                <w:rFonts w:cs="Arial"/>
                <w:color w:val="FF0000"/>
                <w:szCs w:val="20"/>
              </w:rPr>
              <w:t>(doplní dodavatel)</w:t>
            </w:r>
          </w:p>
        </w:tc>
        <w:tc>
          <w:tcPr>
            <w:tcW w:w="3969" w:type="dxa"/>
            <w:vAlign w:val="center"/>
          </w:tcPr>
          <w:p w14:paraId="261C2236" w14:textId="77777777" w:rsidR="004A59B6" w:rsidRPr="0048239F" w:rsidRDefault="004A59B6" w:rsidP="00DF6F18">
            <w:pPr>
              <w:spacing w:after="160" w:line="259" w:lineRule="auto"/>
              <w:jc w:val="center"/>
              <w:rPr>
                <w:color w:val="000000" w:themeColor="text1"/>
              </w:rPr>
            </w:pPr>
            <w:r w:rsidRPr="0048239F">
              <w:rPr>
                <w:rFonts w:cs="Arial"/>
                <w:color w:val="FF0000"/>
                <w:szCs w:val="20"/>
              </w:rPr>
              <w:t>(doplní dodavatel)</w:t>
            </w:r>
          </w:p>
        </w:tc>
      </w:tr>
      <w:tr w:rsidR="004A59B6" w:rsidRPr="0048239F" w14:paraId="512A9587" w14:textId="77777777" w:rsidTr="004A59B6">
        <w:tc>
          <w:tcPr>
            <w:tcW w:w="3969" w:type="dxa"/>
          </w:tcPr>
          <w:p w14:paraId="1988DD85" w14:textId="77777777" w:rsidR="004A59B6" w:rsidRPr="00F4577B" w:rsidRDefault="004A59B6" w:rsidP="00DF6F18">
            <w:pPr>
              <w:rPr>
                <w:rFonts w:cs="Arial"/>
                <w:szCs w:val="20"/>
              </w:rPr>
            </w:pPr>
            <w:r w:rsidRPr="00F4577B">
              <w:rPr>
                <w:rFonts w:cs="Arial"/>
                <w:szCs w:val="20"/>
              </w:rPr>
              <w:t>Požadavky na reagencie</w:t>
            </w:r>
          </w:p>
        </w:tc>
        <w:tc>
          <w:tcPr>
            <w:tcW w:w="1701" w:type="dxa"/>
            <w:vAlign w:val="center"/>
          </w:tcPr>
          <w:p w14:paraId="32A6F176" w14:textId="77777777" w:rsidR="004A59B6" w:rsidRPr="0048239F" w:rsidRDefault="004A59B6" w:rsidP="00DF6F18">
            <w:pPr>
              <w:jc w:val="center"/>
              <w:rPr>
                <w:rFonts w:ascii="Times New Roman" w:hAnsi="Times New Roman"/>
                <w:sz w:val="24"/>
              </w:rPr>
            </w:pPr>
            <w:r w:rsidRPr="0048239F">
              <w:rPr>
                <w:rFonts w:cs="Arial"/>
                <w:color w:val="FF0000"/>
                <w:szCs w:val="20"/>
              </w:rPr>
              <w:t>(doplní dodavatel)</w:t>
            </w:r>
          </w:p>
        </w:tc>
        <w:tc>
          <w:tcPr>
            <w:tcW w:w="3969" w:type="dxa"/>
            <w:vAlign w:val="center"/>
          </w:tcPr>
          <w:p w14:paraId="498A13E8" w14:textId="77777777" w:rsidR="004A59B6" w:rsidRPr="0048239F" w:rsidRDefault="004A59B6" w:rsidP="00DF6F18">
            <w:pPr>
              <w:jc w:val="center"/>
              <w:rPr>
                <w:rFonts w:ascii="Times New Roman" w:hAnsi="Times New Roman"/>
                <w:sz w:val="24"/>
              </w:rPr>
            </w:pPr>
            <w:r w:rsidRPr="0048239F">
              <w:rPr>
                <w:rFonts w:cs="Arial"/>
                <w:color w:val="FF0000"/>
                <w:szCs w:val="20"/>
              </w:rPr>
              <w:t>(doplní dodavatel)</w:t>
            </w:r>
          </w:p>
        </w:tc>
      </w:tr>
      <w:tr w:rsidR="004A59B6" w:rsidRPr="0048239F" w14:paraId="4692B3D1" w14:textId="77777777" w:rsidTr="004A59B6">
        <w:tc>
          <w:tcPr>
            <w:tcW w:w="3969" w:type="dxa"/>
          </w:tcPr>
          <w:p w14:paraId="69B74B9C" w14:textId="77777777" w:rsidR="004A59B6" w:rsidRPr="0059315A" w:rsidRDefault="004A59B6" w:rsidP="004A59B6">
            <w:pPr>
              <w:pStyle w:val="Odstavecseseznamem"/>
              <w:numPr>
                <w:ilvl w:val="0"/>
                <w:numId w:val="26"/>
              </w:numPr>
              <w:spacing w:after="160" w:line="259" w:lineRule="auto"/>
            </w:pPr>
            <w:r w:rsidRPr="0059315A">
              <w:t>Všechna potřebná diagnostika a analytické systémy jsou validovány pro použití v humánní medicíně a jsou bez dodatečných úprav, plně použitelné v klinické praxi</w:t>
            </w:r>
          </w:p>
        </w:tc>
        <w:tc>
          <w:tcPr>
            <w:tcW w:w="1701" w:type="dxa"/>
            <w:vAlign w:val="center"/>
          </w:tcPr>
          <w:p w14:paraId="37DC8B45" w14:textId="77777777" w:rsidR="004A59B6" w:rsidRPr="0048239F" w:rsidRDefault="004A59B6" w:rsidP="00DF6F18">
            <w:pPr>
              <w:spacing w:after="160" w:line="259" w:lineRule="auto"/>
              <w:jc w:val="center"/>
            </w:pPr>
            <w:r w:rsidRPr="0048239F">
              <w:rPr>
                <w:rFonts w:cs="Arial"/>
                <w:color w:val="FF0000"/>
                <w:szCs w:val="20"/>
              </w:rPr>
              <w:t>(doplní dodavatel)</w:t>
            </w:r>
          </w:p>
        </w:tc>
        <w:tc>
          <w:tcPr>
            <w:tcW w:w="3969" w:type="dxa"/>
            <w:vAlign w:val="center"/>
          </w:tcPr>
          <w:p w14:paraId="22D7A99D" w14:textId="77777777" w:rsidR="004A59B6" w:rsidRPr="0048239F" w:rsidRDefault="004A59B6" w:rsidP="00DF6F18">
            <w:pPr>
              <w:spacing w:after="160" w:line="259" w:lineRule="auto"/>
              <w:jc w:val="center"/>
            </w:pPr>
            <w:r w:rsidRPr="0048239F">
              <w:rPr>
                <w:rFonts w:cs="Arial"/>
                <w:color w:val="FF0000"/>
                <w:szCs w:val="20"/>
              </w:rPr>
              <w:t>(doplní dodavatel)</w:t>
            </w:r>
          </w:p>
        </w:tc>
      </w:tr>
      <w:tr w:rsidR="004A59B6" w:rsidRPr="0048239F" w14:paraId="3A5A3AA5" w14:textId="77777777" w:rsidTr="004A59B6">
        <w:tc>
          <w:tcPr>
            <w:tcW w:w="3969" w:type="dxa"/>
          </w:tcPr>
          <w:p w14:paraId="05093338" w14:textId="77777777" w:rsidR="004A59B6" w:rsidRPr="0059315A" w:rsidRDefault="004A59B6" w:rsidP="004A59B6">
            <w:pPr>
              <w:pStyle w:val="Odstavecseseznamem"/>
              <w:numPr>
                <w:ilvl w:val="0"/>
                <w:numId w:val="26"/>
              </w:numPr>
              <w:spacing w:after="160" w:line="259" w:lineRule="auto"/>
            </w:pPr>
            <w:r w:rsidRPr="0059315A">
              <w:lastRenderedPageBreak/>
              <w:t xml:space="preserve">Diagnostika splňující aktuální národní požadavky pro IVD, jsou opatřena CE značkou </w:t>
            </w:r>
          </w:p>
        </w:tc>
        <w:tc>
          <w:tcPr>
            <w:tcW w:w="1701" w:type="dxa"/>
            <w:vAlign w:val="center"/>
          </w:tcPr>
          <w:p w14:paraId="4CFE9A19" w14:textId="77777777" w:rsidR="004A59B6" w:rsidRPr="0048239F" w:rsidRDefault="004A59B6" w:rsidP="00DF6F18">
            <w:pPr>
              <w:spacing w:after="160" w:line="259" w:lineRule="auto"/>
              <w:jc w:val="center"/>
            </w:pPr>
            <w:r w:rsidRPr="0048239F">
              <w:rPr>
                <w:rFonts w:cs="Arial"/>
                <w:color w:val="FF0000"/>
                <w:szCs w:val="20"/>
              </w:rPr>
              <w:t>(doplní dodavatel)</w:t>
            </w:r>
          </w:p>
        </w:tc>
        <w:tc>
          <w:tcPr>
            <w:tcW w:w="3969" w:type="dxa"/>
            <w:vAlign w:val="center"/>
          </w:tcPr>
          <w:p w14:paraId="5E6A981B" w14:textId="77777777" w:rsidR="004A59B6" w:rsidRPr="0048239F" w:rsidRDefault="004A59B6" w:rsidP="00DF6F18">
            <w:pPr>
              <w:spacing w:after="160" w:line="259" w:lineRule="auto"/>
              <w:jc w:val="center"/>
            </w:pPr>
            <w:r w:rsidRPr="0048239F">
              <w:rPr>
                <w:rFonts w:cs="Arial"/>
                <w:color w:val="FF0000"/>
                <w:szCs w:val="20"/>
              </w:rPr>
              <w:t>(doplní dodavatel)</w:t>
            </w:r>
          </w:p>
        </w:tc>
      </w:tr>
      <w:tr w:rsidR="004A59B6" w:rsidRPr="0048239F" w14:paraId="22B9E106" w14:textId="77777777" w:rsidTr="004A59B6">
        <w:tc>
          <w:tcPr>
            <w:tcW w:w="3969" w:type="dxa"/>
          </w:tcPr>
          <w:p w14:paraId="3288A8EE" w14:textId="77777777" w:rsidR="004A59B6" w:rsidRPr="0059315A" w:rsidRDefault="004A59B6" w:rsidP="004A59B6">
            <w:pPr>
              <w:pStyle w:val="Odstavecseseznamem"/>
              <w:numPr>
                <w:ilvl w:val="0"/>
                <w:numId w:val="26"/>
              </w:numPr>
              <w:spacing w:after="160" w:line="259" w:lineRule="auto"/>
            </w:pPr>
            <w:r w:rsidRPr="0059315A">
              <w:t>Kompletní podklady v elektronické i písemné podobě pro zpracování dokumentovaných postupů v českém jazyce</w:t>
            </w:r>
          </w:p>
        </w:tc>
        <w:tc>
          <w:tcPr>
            <w:tcW w:w="1701" w:type="dxa"/>
            <w:vAlign w:val="center"/>
          </w:tcPr>
          <w:p w14:paraId="3FC575E6" w14:textId="77777777" w:rsidR="004A59B6" w:rsidRPr="0048239F" w:rsidRDefault="004A59B6" w:rsidP="00DF6F18">
            <w:pPr>
              <w:spacing w:after="160" w:line="259" w:lineRule="auto"/>
              <w:jc w:val="center"/>
            </w:pPr>
            <w:r w:rsidRPr="0048239F">
              <w:rPr>
                <w:rFonts w:cs="Arial"/>
                <w:color w:val="FF0000"/>
                <w:szCs w:val="20"/>
              </w:rPr>
              <w:t>(doplní dodavatel)</w:t>
            </w:r>
          </w:p>
        </w:tc>
        <w:tc>
          <w:tcPr>
            <w:tcW w:w="3969" w:type="dxa"/>
            <w:vAlign w:val="center"/>
          </w:tcPr>
          <w:p w14:paraId="1548BE51" w14:textId="77777777" w:rsidR="004A59B6" w:rsidRPr="0048239F" w:rsidRDefault="004A59B6" w:rsidP="00DF6F18">
            <w:pPr>
              <w:spacing w:after="160" w:line="259" w:lineRule="auto"/>
              <w:jc w:val="center"/>
            </w:pPr>
            <w:r w:rsidRPr="0048239F">
              <w:rPr>
                <w:rFonts w:cs="Arial"/>
                <w:color w:val="FF0000"/>
                <w:szCs w:val="20"/>
              </w:rPr>
              <w:t>(doplní dodavatel)</w:t>
            </w:r>
          </w:p>
        </w:tc>
      </w:tr>
      <w:tr w:rsidR="004A59B6" w:rsidRPr="0048239F" w14:paraId="66E0DD95" w14:textId="77777777" w:rsidTr="004A59B6">
        <w:tc>
          <w:tcPr>
            <w:tcW w:w="3969" w:type="dxa"/>
          </w:tcPr>
          <w:p w14:paraId="4FFA747A" w14:textId="77777777" w:rsidR="004A59B6" w:rsidRPr="0059315A" w:rsidRDefault="004A59B6" w:rsidP="004A59B6">
            <w:pPr>
              <w:pStyle w:val="Odstavecseseznamem"/>
              <w:numPr>
                <w:ilvl w:val="0"/>
                <w:numId w:val="26"/>
              </w:numPr>
              <w:spacing w:after="160" w:line="259" w:lineRule="auto"/>
            </w:pPr>
            <w:r w:rsidRPr="0059315A">
              <w:t>Bezpečnostní listy diagnostik a všech chemických látek požadovaných pro provoz, pravidla pro likvidaci obalů a nádob od diagnostik a souhrn skladovacích podmínek pro diagnostika v českém jazyce</w:t>
            </w:r>
          </w:p>
        </w:tc>
        <w:tc>
          <w:tcPr>
            <w:tcW w:w="1701" w:type="dxa"/>
            <w:vAlign w:val="center"/>
          </w:tcPr>
          <w:p w14:paraId="5653493B" w14:textId="77777777" w:rsidR="004A59B6" w:rsidRPr="0048239F" w:rsidRDefault="004A59B6" w:rsidP="00DF6F18">
            <w:pPr>
              <w:spacing w:after="160" w:line="259" w:lineRule="auto"/>
              <w:jc w:val="center"/>
            </w:pPr>
            <w:r w:rsidRPr="0048239F">
              <w:rPr>
                <w:rFonts w:cs="Arial"/>
                <w:color w:val="FF0000"/>
                <w:szCs w:val="20"/>
              </w:rPr>
              <w:t>(doplní dodavatel)</w:t>
            </w:r>
          </w:p>
        </w:tc>
        <w:tc>
          <w:tcPr>
            <w:tcW w:w="3969" w:type="dxa"/>
            <w:vAlign w:val="center"/>
          </w:tcPr>
          <w:p w14:paraId="542D3F43" w14:textId="77777777" w:rsidR="004A59B6" w:rsidRPr="0048239F" w:rsidRDefault="004A59B6" w:rsidP="00DF6F18">
            <w:pPr>
              <w:spacing w:after="160" w:line="259" w:lineRule="auto"/>
              <w:jc w:val="center"/>
            </w:pPr>
            <w:r w:rsidRPr="0048239F">
              <w:rPr>
                <w:rFonts w:cs="Arial"/>
                <w:color w:val="FF0000"/>
                <w:szCs w:val="20"/>
              </w:rPr>
              <w:t>(doplní dodavatel)</w:t>
            </w:r>
          </w:p>
        </w:tc>
      </w:tr>
      <w:tr w:rsidR="004A59B6" w:rsidRPr="0048239F" w14:paraId="1895F896" w14:textId="77777777" w:rsidTr="004A59B6">
        <w:tc>
          <w:tcPr>
            <w:tcW w:w="3969" w:type="dxa"/>
          </w:tcPr>
          <w:p w14:paraId="5BA17AB7" w14:textId="77777777" w:rsidR="004A59B6" w:rsidRPr="0059315A" w:rsidRDefault="004A59B6" w:rsidP="004A59B6">
            <w:pPr>
              <w:pStyle w:val="Odstavecseseznamem"/>
              <w:numPr>
                <w:ilvl w:val="0"/>
                <w:numId w:val="26"/>
              </w:numPr>
              <w:spacing w:after="160" w:line="259" w:lineRule="auto"/>
            </w:pPr>
            <w:r w:rsidRPr="0059315A">
              <w:t xml:space="preserve">Zdravotnické prostředky (analytický systém, reagencie, kalibrační příp. i kontrolní materiál, spotřební materiál) jsou zajištěny přímo od výrobce nebo jím pověřeného dodavatele – musí být zajištěna okamžitá dostupnost bezpečnostních a technických sdělení výrobců ZP a diagnostik </w:t>
            </w:r>
          </w:p>
        </w:tc>
        <w:tc>
          <w:tcPr>
            <w:tcW w:w="1701" w:type="dxa"/>
            <w:vAlign w:val="center"/>
          </w:tcPr>
          <w:p w14:paraId="5CED934C" w14:textId="77777777" w:rsidR="004A59B6" w:rsidRPr="0048239F" w:rsidRDefault="004A59B6" w:rsidP="00DF6F18">
            <w:pPr>
              <w:spacing w:after="160" w:line="259" w:lineRule="auto"/>
              <w:jc w:val="center"/>
            </w:pPr>
            <w:r w:rsidRPr="0048239F">
              <w:rPr>
                <w:rFonts w:cs="Arial"/>
                <w:color w:val="FF0000"/>
                <w:szCs w:val="20"/>
              </w:rPr>
              <w:t>(doplní dodavatel)</w:t>
            </w:r>
          </w:p>
        </w:tc>
        <w:tc>
          <w:tcPr>
            <w:tcW w:w="3969" w:type="dxa"/>
            <w:vAlign w:val="center"/>
          </w:tcPr>
          <w:p w14:paraId="2138BC21" w14:textId="77777777" w:rsidR="004A59B6" w:rsidRPr="0048239F" w:rsidRDefault="004A59B6" w:rsidP="00DF6F18">
            <w:pPr>
              <w:spacing w:after="160" w:line="259" w:lineRule="auto"/>
              <w:ind w:left="360"/>
              <w:jc w:val="center"/>
            </w:pPr>
            <w:r w:rsidRPr="0048239F">
              <w:rPr>
                <w:rFonts w:cs="Arial"/>
                <w:color w:val="FF0000"/>
                <w:szCs w:val="20"/>
              </w:rPr>
              <w:t>(doplní dodavatel)</w:t>
            </w:r>
          </w:p>
        </w:tc>
      </w:tr>
      <w:tr w:rsidR="004A59B6" w:rsidRPr="0048239F" w14:paraId="0EF53DE8" w14:textId="77777777" w:rsidTr="004A59B6">
        <w:tc>
          <w:tcPr>
            <w:tcW w:w="3969" w:type="dxa"/>
          </w:tcPr>
          <w:p w14:paraId="4C6E479E" w14:textId="77777777" w:rsidR="004A59B6" w:rsidRPr="0059315A" w:rsidRDefault="004A59B6" w:rsidP="004A59B6">
            <w:pPr>
              <w:pStyle w:val="Odstavecseseznamem"/>
              <w:numPr>
                <w:ilvl w:val="0"/>
                <w:numId w:val="26"/>
              </w:numPr>
              <w:spacing w:line="259" w:lineRule="auto"/>
            </w:pPr>
            <w:r w:rsidRPr="0059315A">
              <w:t>V případě požadavku na urgentní dodávku zajistit dodání do 1 pracovního dne od objednání ze strany objednatele</w:t>
            </w:r>
          </w:p>
        </w:tc>
        <w:tc>
          <w:tcPr>
            <w:tcW w:w="1701" w:type="dxa"/>
            <w:vAlign w:val="center"/>
          </w:tcPr>
          <w:p w14:paraId="3DBE49EC" w14:textId="77777777" w:rsidR="004A59B6" w:rsidRPr="0048239F" w:rsidRDefault="004A59B6" w:rsidP="00DF6F18">
            <w:pPr>
              <w:spacing w:line="259" w:lineRule="auto"/>
              <w:jc w:val="center"/>
            </w:pPr>
            <w:r w:rsidRPr="0048239F">
              <w:rPr>
                <w:rFonts w:cs="Arial"/>
                <w:color w:val="FF0000"/>
                <w:szCs w:val="20"/>
              </w:rPr>
              <w:t>(doplní dodavatel)</w:t>
            </w:r>
          </w:p>
        </w:tc>
        <w:tc>
          <w:tcPr>
            <w:tcW w:w="3969" w:type="dxa"/>
            <w:vAlign w:val="center"/>
          </w:tcPr>
          <w:p w14:paraId="4826AE30" w14:textId="77777777" w:rsidR="004A59B6" w:rsidRPr="0048239F" w:rsidRDefault="004A59B6" w:rsidP="00DF6F18">
            <w:pPr>
              <w:spacing w:line="259" w:lineRule="auto"/>
              <w:jc w:val="center"/>
            </w:pPr>
            <w:r w:rsidRPr="0048239F">
              <w:rPr>
                <w:rFonts w:cs="Arial"/>
                <w:color w:val="FF0000"/>
                <w:szCs w:val="20"/>
              </w:rPr>
              <w:t>(doplní dodavatel)</w:t>
            </w:r>
          </w:p>
        </w:tc>
      </w:tr>
      <w:tr w:rsidR="004A59B6" w:rsidRPr="0048239F" w14:paraId="4DEC4F0F" w14:textId="77777777" w:rsidTr="004A59B6">
        <w:tc>
          <w:tcPr>
            <w:tcW w:w="3969" w:type="dxa"/>
          </w:tcPr>
          <w:p w14:paraId="7154B848" w14:textId="77777777" w:rsidR="004A59B6" w:rsidRPr="004A59B6" w:rsidRDefault="004A59B6" w:rsidP="004A59B6">
            <w:pPr>
              <w:pStyle w:val="Odstavecseseznamem"/>
              <w:numPr>
                <w:ilvl w:val="0"/>
                <w:numId w:val="26"/>
              </w:numPr>
              <w:spacing w:line="259" w:lineRule="auto"/>
              <w:rPr>
                <w:rFonts w:cs="Arial"/>
              </w:rPr>
            </w:pPr>
            <w:r w:rsidRPr="004A59B6">
              <w:rPr>
                <w:rFonts w:cs="Arial"/>
              </w:rPr>
              <w:t>Pro minimální zásahy obsluhy (minimalizaci chyb lidského faktoru) jsou nabízené produkty dodávané ve stavu připraveném k přímému použití (ready to use)</w:t>
            </w:r>
          </w:p>
        </w:tc>
        <w:tc>
          <w:tcPr>
            <w:tcW w:w="1701" w:type="dxa"/>
            <w:vAlign w:val="center"/>
          </w:tcPr>
          <w:p w14:paraId="5A2E9B8A" w14:textId="77777777" w:rsidR="004A59B6" w:rsidRPr="0048239F" w:rsidRDefault="004A59B6" w:rsidP="004A59B6">
            <w:pPr>
              <w:spacing w:line="259" w:lineRule="auto"/>
              <w:jc w:val="center"/>
            </w:pPr>
            <w:r w:rsidRPr="0048239F">
              <w:rPr>
                <w:rFonts w:cs="Arial"/>
                <w:color w:val="FF0000"/>
                <w:szCs w:val="20"/>
              </w:rPr>
              <w:t>(doplní dodavatel)</w:t>
            </w:r>
          </w:p>
        </w:tc>
        <w:tc>
          <w:tcPr>
            <w:tcW w:w="3969" w:type="dxa"/>
            <w:vAlign w:val="center"/>
          </w:tcPr>
          <w:p w14:paraId="4911E0DD" w14:textId="77777777" w:rsidR="004A59B6" w:rsidRPr="0048239F" w:rsidRDefault="004A59B6" w:rsidP="004A59B6">
            <w:pPr>
              <w:spacing w:line="259" w:lineRule="auto"/>
              <w:jc w:val="center"/>
            </w:pPr>
            <w:r w:rsidRPr="0048239F">
              <w:rPr>
                <w:rFonts w:cs="Arial"/>
                <w:color w:val="FF0000"/>
                <w:szCs w:val="20"/>
              </w:rPr>
              <w:t>(doplní dodavatel)</w:t>
            </w:r>
          </w:p>
        </w:tc>
      </w:tr>
      <w:tr w:rsidR="004A59B6" w:rsidRPr="0048239F" w14:paraId="47B7552D" w14:textId="77777777" w:rsidTr="004A59B6">
        <w:tc>
          <w:tcPr>
            <w:tcW w:w="3969" w:type="dxa"/>
          </w:tcPr>
          <w:p w14:paraId="7DA1C4F1" w14:textId="77777777" w:rsidR="004A59B6" w:rsidRPr="004A59B6" w:rsidRDefault="004A59B6" w:rsidP="004A59B6">
            <w:pPr>
              <w:pStyle w:val="Odstavecseseznamem"/>
              <w:numPr>
                <w:ilvl w:val="0"/>
                <w:numId w:val="26"/>
              </w:numPr>
              <w:spacing w:line="259" w:lineRule="auto"/>
              <w:rPr>
                <w:rFonts w:cs="Arial"/>
              </w:rPr>
            </w:pPr>
            <w:r w:rsidRPr="004A59B6">
              <w:rPr>
                <w:rFonts w:cs="Arial"/>
              </w:rPr>
              <w:t>Jednotný kontrolní materiál pro KO, DIF</w:t>
            </w:r>
          </w:p>
        </w:tc>
        <w:tc>
          <w:tcPr>
            <w:tcW w:w="1701" w:type="dxa"/>
            <w:vAlign w:val="center"/>
          </w:tcPr>
          <w:p w14:paraId="420D513B" w14:textId="77777777" w:rsidR="004A59B6" w:rsidRPr="0048239F" w:rsidRDefault="004A59B6" w:rsidP="004A59B6">
            <w:pPr>
              <w:spacing w:line="259" w:lineRule="auto"/>
              <w:jc w:val="center"/>
            </w:pPr>
            <w:r w:rsidRPr="0048239F">
              <w:rPr>
                <w:rFonts w:cs="Arial"/>
                <w:color w:val="FF0000"/>
                <w:szCs w:val="20"/>
              </w:rPr>
              <w:t>(doplní dodavatel)</w:t>
            </w:r>
          </w:p>
        </w:tc>
        <w:tc>
          <w:tcPr>
            <w:tcW w:w="3969" w:type="dxa"/>
            <w:vAlign w:val="center"/>
          </w:tcPr>
          <w:p w14:paraId="13F20BB2" w14:textId="77777777" w:rsidR="004A59B6" w:rsidRPr="0048239F" w:rsidRDefault="004A59B6" w:rsidP="004A59B6">
            <w:pPr>
              <w:spacing w:line="259" w:lineRule="auto"/>
              <w:jc w:val="center"/>
            </w:pPr>
            <w:r w:rsidRPr="0048239F">
              <w:rPr>
                <w:rFonts w:cs="Arial"/>
                <w:color w:val="FF0000"/>
                <w:szCs w:val="20"/>
              </w:rPr>
              <w:t>(doplní dodavatel)</w:t>
            </w:r>
          </w:p>
        </w:tc>
      </w:tr>
      <w:tr w:rsidR="004A59B6" w:rsidRPr="0048239F" w14:paraId="59409316" w14:textId="77777777" w:rsidTr="004A59B6">
        <w:tc>
          <w:tcPr>
            <w:tcW w:w="3969" w:type="dxa"/>
          </w:tcPr>
          <w:p w14:paraId="5F4B6AF3" w14:textId="77777777" w:rsidR="004A59B6" w:rsidRPr="004A59B6" w:rsidRDefault="004A59B6" w:rsidP="00DF6F18">
            <w:pPr>
              <w:rPr>
                <w:rFonts w:cs="Arial"/>
                <w:szCs w:val="20"/>
              </w:rPr>
            </w:pPr>
            <w:r w:rsidRPr="004A59B6">
              <w:rPr>
                <w:rFonts w:cs="Arial"/>
                <w:szCs w:val="20"/>
              </w:rPr>
              <w:t>Software</w:t>
            </w:r>
          </w:p>
        </w:tc>
        <w:tc>
          <w:tcPr>
            <w:tcW w:w="1701" w:type="dxa"/>
            <w:vAlign w:val="center"/>
          </w:tcPr>
          <w:p w14:paraId="6B52D0AE" w14:textId="77777777" w:rsidR="004A59B6" w:rsidRPr="0048239F" w:rsidRDefault="004A59B6" w:rsidP="00DF6F18">
            <w:pPr>
              <w:jc w:val="center"/>
              <w:rPr>
                <w:rFonts w:ascii="Times New Roman" w:hAnsi="Times New Roman"/>
                <w:sz w:val="24"/>
              </w:rPr>
            </w:pPr>
            <w:r>
              <w:rPr>
                <w:rFonts w:cs="Arial"/>
                <w:color w:val="FF0000"/>
                <w:szCs w:val="20"/>
              </w:rPr>
              <w:t xml:space="preserve">    </w:t>
            </w:r>
            <w:r w:rsidRPr="0048239F">
              <w:rPr>
                <w:rFonts w:cs="Arial"/>
                <w:color w:val="FF0000"/>
                <w:szCs w:val="20"/>
              </w:rPr>
              <w:t>(doplní dodavatel)</w:t>
            </w:r>
          </w:p>
        </w:tc>
        <w:tc>
          <w:tcPr>
            <w:tcW w:w="3969" w:type="dxa"/>
            <w:vAlign w:val="center"/>
          </w:tcPr>
          <w:p w14:paraId="631C8C55" w14:textId="77777777" w:rsidR="004A59B6" w:rsidRPr="0048239F" w:rsidRDefault="004A59B6" w:rsidP="00DF6F18">
            <w:pPr>
              <w:jc w:val="center"/>
              <w:rPr>
                <w:rFonts w:ascii="Times New Roman" w:hAnsi="Times New Roman"/>
                <w:sz w:val="24"/>
              </w:rPr>
            </w:pPr>
            <w:r w:rsidRPr="0048239F">
              <w:rPr>
                <w:rFonts w:cs="Arial"/>
                <w:color w:val="FF0000"/>
                <w:szCs w:val="20"/>
              </w:rPr>
              <w:t>(doplní dodavatel)</w:t>
            </w:r>
          </w:p>
        </w:tc>
      </w:tr>
      <w:tr w:rsidR="004A59B6" w:rsidRPr="0048239F" w14:paraId="0E856E53" w14:textId="77777777" w:rsidTr="004A59B6">
        <w:tc>
          <w:tcPr>
            <w:tcW w:w="3969" w:type="dxa"/>
          </w:tcPr>
          <w:p w14:paraId="1D5796A6" w14:textId="77777777" w:rsidR="004A59B6" w:rsidRPr="0059315A" w:rsidRDefault="004A59B6" w:rsidP="004A59B6">
            <w:pPr>
              <w:pStyle w:val="Odstavecseseznamem"/>
              <w:numPr>
                <w:ilvl w:val="0"/>
                <w:numId w:val="27"/>
              </w:numPr>
              <w:spacing w:after="160" w:line="259" w:lineRule="auto"/>
            </w:pPr>
            <w:r w:rsidRPr="0059315A">
              <w:t xml:space="preserve">PC s kompletním HW a SW vybavením (vč. licence MS Windows </w:t>
            </w:r>
            <w:r w:rsidR="00DF6F18">
              <w:t xml:space="preserve">10 PRO x64 CZ verze, současně musí být licence správně uvedena na faktuře, pro prokázání správného nabytí </w:t>
            </w:r>
            <w:r w:rsidR="00DF6F18">
              <w:lastRenderedPageBreak/>
              <w:t>licence</w:t>
            </w:r>
            <w:r w:rsidRPr="0059315A">
              <w:t>), platnost licence minimálně po dobu platnosti smlouvy včetně bezplatného update/upgrade předepsaného výrobcem po dobu životnosti ZP</w:t>
            </w:r>
          </w:p>
        </w:tc>
        <w:tc>
          <w:tcPr>
            <w:tcW w:w="1701" w:type="dxa"/>
            <w:vAlign w:val="center"/>
          </w:tcPr>
          <w:p w14:paraId="443B281C" w14:textId="77777777" w:rsidR="004A59B6" w:rsidRPr="0048239F" w:rsidRDefault="004A59B6" w:rsidP="00DF6F18">
            <w:pPr>
              <w:spacing w:after="160" w:line="259" w:lineRule="auto"/>
              <w:jc w:val="center"/>
            </w:pPr>
            <w:r w:rsidRPr="0048239F">
              <w:rPr>
                <w:rFonts w:cs="Arial"/>
                <w:color w:val="FF0000"/>
                <w:szCs w:val="20"/>
              </w:rPr>
              <w:lastRenderedPageBreak/>
              <w:t>(doplní dodavatel)</w:t>
            </w:r>
          </w:p>
        </w:tc>
        <w:tc>
          <w:tcPr>
            <w:tcW w:w="3969" w:type="dxa"/>
            <w:vAlign w:val="center"/>
          </w:tcPr>
          <w:p w14:paraId="2C7E90CA" w14:textId="77777777" w:rsidR="004A59B6" w:rsidRPr="0048239F" w:rsidRDefault="004A59B6" w:rsidP="00DF6F18">
            <w:pPr>
              <w:spacing w:after="160" w:line="259" w:lineRule="auto"/>
              <w:jc w:val="center"/>
            </w:pPr>
            <w:r w:rsidRPr="0048239F">
              <w:rPr>
                <w:rFonts w:cs="Arial"/>
                <w:color w:val="FF0000"/>
                <w:szCs w:val="20"/>
              </w:rPr>
              <w:t>(doplní dodavatel)</w:t>
            </w:r>
          </w:p>
        </w:tc>
      </w:tr>
      <w:tr w:rsidR="004A59B6" w:rsidRPr="0048239F" w14:paraId="3719F2CE" w14:textId="77777777" w:rsidTr="004A59B6">
        <w:tc>
          <w:tcPr>
            <w:tcW w:w="3969" w:type="dxa"/>
          </w:tcPr>
          <w:p w14:paraId="2FE630EF" w14:textId="77777777" w:rsidR="004A59B6" w:rsidRPr="0059315A" w:rsidRDefault="004A59B6" w:rsidP="004A59B6">
            <w:pPr>
              <w:pStyle w:val="Odstavecseseznamem"/>
              <w:numPr>
                <w:ilvl w:val="0"/>
                <w:numId w:val="27"/>
              </w:numPr>
            </w:pPr>
            <w:r w:rsidRPr="0059315A">
              <w:t>Nadstavbový software pro optimalizaci a automatizaci workflow pro analyzátor ve Vysokém Mýtě s garančním pracovištěm HTO Orlickoústecké nemocnice</w:t>
            </w:r>
          </w:p>
        </w:tc>
        <w:tc>
          <w:tcPr>
            <w:tcW w:w="1701" w:type="dxa"/>
            <w:vAlign w:val="center"/>
          </w:tcPr>
          <w:p w14:paraId="2CEFFEF1" w14:textId="77777777" w:rsidR="004A59B6" w:rsidRPr="0048239F" w:rsidRDefault="004A59B6" w:rsidP="00DF6F18">
            <w:pPr>
              <w:jc w:val="center"/>
            </w:pPr>
            <w:r w:rsidRPr="0048239F">
              <w:rPr>
                <w:rFonts w:cs="Arial"/>
                <w:color w:val="FF0000"/>
                <w:szCs w:val="20"/>
              </w:rPr>
              <w:t>(doplní dodavatel)</w:t>
            </w:r>
          </w:p>
        </w:tc>
        <w:tc>
          <w:tcPr>
            <w:tcW w:w="3969" w:type="dxa"/>
            <w:vAlign w:val="center"/>
          </w:tcPr>
          <w:p w14:paraId="0E142D49" w14:textId="77777777" w:rsidR="004A59B6" w:rsidRPr="0048239F" w:rsidRDefault="004A59B6" w:rsidP="00DF6F18">
            <w:pPr>
              <w:jc w:val="center"/>
            </w:pPr>
            <w:r w:rsidRPr="0048239F">
              <w:rPr>
                <w:rFonts w:cs="Arial"/>
                <w:color w:val="FF0000"/>
                <w:szCs w:val="20"/>
              </w:rPr>
              <w:t>(doplní dodavatel)</w:t>
            </w:r>
          </w:p>
        </w:tc>
      </w:tr>
      <w:tr w:rsidR="004A59B6" w:rsidRPr="0048239F" w14:paraId="1346E9A6" w14:textId="77777777" w:rsidTr="004A59B6">
        <w:tc>
          <w:tcPr>
            <w:tcW w:w="3969" w:type="dxa"/>
          </w:tcPr>
          <w:p w14:paraId="7984A5E5" w14:textId="77777777" w:rsidR="004A59B6" w:rsidRPr="0059315A" w:rsidRDefault="004A59B6" w:rsidP="004A59B6">
            <w:pPr>
              <w:pStyle w:val="Odstavecseseznamem"/>
              <w:numPr>
                <w:ilvl w:val="0"/>
                <w:numId w:val="27"/>
              </w:numPr>
            </w:pPr>
            <w:r w:rsidRPr="0059315A">
              <w:t xml:space="preserve">Propojení nainstalovaných analytických systémů s obousměrnou komunikací do LIS (Open Lims fy Stapro) </w:t>
            </w:r>
          </w:p>
        </w:tc>
        <w:tc>
          <w:tcPr>
            <w:tcW w:w="1701" w:type="dxa"/>
            <w:vAlign w:val="center"/>
          </w:tcPr>
          <w:p w14:paraId="70DD32F5" w14:textId="77777777" w:rsidR="004A59B6" w:rsidRPr="0048239F" w:rsidRDefault="004A59B6" w:rsidP="00DF6F18">
            <w:pPr>
              <w:jc w:val="center"/>
            </w:pPr>
            <w:r w:rsidRPr="0048239F">
              <w:rPr>
                <w:rFonts w:cs="Arial"/>
                <w:color w:val="FF0000"/>
                <w:szCs w:val="20"/>
              </w:rPr>
              <w:t>(doplní dodavatel)</w:t>
            </w:r>
          </w:p>
        </w:tc>
        <w:tc>
          <w:tcPr>
            <w:tcW w:w="3969" w:type="dxa"/>
            <w:vAlign w:val="center"/>
          </w:tcPr>
          <w:p w14:paraId="70F8C914" w14:textId="77777777" w:rsidR="004A59B6" w:rsidRPr="0048239F" w:rsidRDefault="004A59B6" w:rsidP="00DF6F18">
            <w:pPr>
              <w:jc w:val="center"/>
            </w:pPr>
            <w:r w:rsidRPr="0048239F">
              <w:rPr>
                <w:rFonts w:cs="Arial"/>
                <w:color w:val="FF0000"/>
                <w:szCs w:val="20"/>
              </w:rPr>
              <w:t>(doplní dodavatel)</w:t>
            </w:r>
          </w:p>
        </w:tc>
      </w:tr>
      <w:tr w:rsidR="004A59B6" w:rsidRPr="0048239F" w14:paraId="397A5EC5" w14:textId="77777777" w:rsidTr="004A59B6">
        <w:tc>
          <w:tcPr>
            <w:tcW w:w="3969" w:type="dxa"/>
          </w:tcPr>
          <w:p w14:paraId="227E2FA4" w14:textId="77777777" w:rsidR="004A59B6" w:rsidRPr="0059315A" w:rsidRDefault="004A59B6" w:rsidP="004A59B6">
            <w:pPr>
              <w:pStyle w:val="Odstavecseseznamem"/>
              <w:numPr>
                <w:ilvl w:val="0"/>
                <w:numId w:val="27"/>
              </w:numPr>
            </w:pPr>
            <w:r w:rsidRPr="0059315A">
              <w:t>Vzdálená správa systému</w:t>
            </w:r>
          </w:p>
        </w:tc>
        <w:tc>
          <w:tcPr>
            <w:tcW w:w="1701" w:type="dxa"/>
            <w:vAlign w:val="center"/>
          </w:tcPr>
          <w:p w14:paraId="5DF6721B" w14:textId="77777777" w:rsidR="004A59B6" w:rsidRPr="0048239F" w:rsidRDefault="004A59B6" w:rsidP="00DF6F18">
            <w:pPr>
              <w:jc w:val="center"/>
            </w:pPr>
            <w:r w:rsidRPr="0048239F">
              <w:rPr>
                <w:rFonts w:cs="Arial"/>
                <w:color w:val="FF0000"/>
                <w:szCs w:val="20"/>
              </w:rPr>
              <w:t>(doplní dodavatel)</w:t>
            </w:r>
          </w:p>
        </w:tc>
        <w:tc>
          <w:tcPr>
            <w:tcW w:w="3969" w:type="dxa"/>
            <w:vAlign w:val="center"/>
          </w:tcPr>
          <w:p w14:paraId="5284533E" w14:textId="77777777" w:rsidR="004A59B6" w:rsidRPr="0048239F" w:rsidRDefault="004A59B6" w:rsidP="00DF6F18">
            <w:pPr>
              <w:jc w:val="center"/>
            </w:pPr>
            <w:r w:rsidRPr="0048239F">
              <w:rPr>
                <w:rFonts w:cs="Arial"/>
                <w:color w:val="FF0000"/>
                <w:szCs w:val="20"/>
              </w:rPr>
              <w:t>(doplní dodavatel)</w:t>
            </w:r>
          </w:p>
        </w:tc>
      </w:tr>
      <w:tr w:rsidR="004A59B6" w:rsidRPr="0048239F" w14:paraId="48582531" w14:textId="77777777" w:rsidTr="004A59B6">
        <w:tc>
          <w:tcPr>
            <w:tcW w:w="3969" w:type="dxa"/>
          </w:tcPr>
          <w:p w14:paraId="26927EF7" w14:textId="77777777" w:rsidR="004A59B6" w:rsidRPr="0059315A" w:rsidRDefault="004A59B6" w:rsidP="004A59B6">
            <w:pPr>
              <w:pStyle w:val="Odstavecseseznamem"/>
              <w:numPr>
                <w:ilvl w:val="0"/>
                <w:numId w:val="27"/>
              </w:numPr>
            </w:pPr>
            <w:r w:rsidRPr="0059315A">
              <w:t>Nadstavbový SW middleware – nastavení pravidel pro analýzu vzorků, automatickou validaci výsledků, propojení laboratoří a kontrolu vyšším pracovištěm (HTO Orlickoústecké nemocnice)</w:t>
            </w:r>
          </w:p>
        </w:tc>
        <w:tc>
          <w:tcPr>
            <w:tcW w:w="1701" w:type="dxa"/>
            <w:vAlign w:val="center"/>
          </w:tcPr>
          <w:p w14:paraId="5D1D8393" w14:textId="77777777" w:rsidR="004A59B6" w:rsidRPr="0048239F" w:rsidRDefault="004A59B6" w:rsidP="00DF6F18">
            <w:pPr>
              <w:jc w:val="center"/>
            </w:pPr>
            <w:r w:rsidRPr="0048239F">
              <w:rPr>
                <w:rFonts w:cs="Arial"/>
                <w:color w:val="FF0000"/>
                <w:szCs w:val="20"/>
              </w:rPr>
              <w:t>(doplní dodavatel)</w:t>
            </w:r>
          </w:p>
        </w:tc>
        <w:tc>
          <w:tcPr>
            <w:tcW w:w="3969" w:type="dxa"/>
            <w:vAlign w:val="center"/>
          </w:tcPr>
          <w:p w14:paraId="504D80EF" w14:textId="77777777" w:rsidR="004A59B6" w:rsidRPr="0048239F" w:rsidRDefault="004A59B6" w:rsidP="00DF6F18">
            <w:pPr>
              <w:jc w:val="center"/>
            </w:pPr>
            <w:r w:rsidRPr="0048239F">
              <w:rPr>
                <w:rFonts w:cs="Arial"/>
                <w:color w:val="FF0000"/>
                <w:szCs w:val="20"/>
              </w:rPr>
              <w:t>(doplní dodavatel)</w:t>
            </w:r>
          </w:p>
        </w:tc>
      </w:tr>
      <w:tr w:rsidR="004A59B6" w:rsidRPr="0048239F" w14:paraId="5FDC1FA0" w14:textId="77777777" w:rsidTr="004A59B6">
        <w:tc>
          <w:tcPr>
            <w:tcW w:w="3969" w:type="dxa"/>
          </w:tcPr>
          <w:p w14:paraId="7897B6DE" w14:textId="77777777" w:rsidR="004A59B6" w:rsidRPr="0059315A" w:rsidRDefault="004A59B6" w:rsidP="004A59B6">
            <w:pPr>
              <w:pStyle w:val="Odstavecseseznamem"/>
              <w:numPr>
                <w:ilvl w:val="0"/>
                <w:numId w:val="27"/>
              </w:numPr>
            </w:pPr>
            <w:r w:rsidRPr="0059315A">
              <w:t>Dohledatelnost zásahů obsluhy</w:t>
            </w:r>
          </w:p>
        </w:tc>
        <w:tc>
          <w:tcPr>
            <w:tcW w:w="1701" w:type="dxa"/>
            <w:vAlign w:val="center"/>
          </w:tcPr>
          <w:p w14:paraId="6F4F5C54" w14:textId="77777777" w:rsidR="004A59B6" w:rsidRPr="0048239F" w:rsidRDefault="004A59B6" w:rsidP="00DF6F18">
            <w:pPr>
              <w:jc w:val="center"/>
            </w:pPr>
            <w:r w:rsidRPr="0048239F">
              <w:rPr>
                <w:rFonts w:cs="Arial"/>
                <w:color w:val="FF0000"/>
                <w:szCs w:val="20"/>
              </w:rPr>
              <w:t>(doplní dodavatel)</w:t>
            </w:r>
          </w:p>
        </w:tc>
        <w:tc>
          <w:tcPr>
            <w:tcW w:w="3969" w:type="dxa"/>
            <w:vAlign w:val="center"/>
          </w:tcPr>
          <w:p w14:paraId="5296021E" w14:textId="77777777" w:rsidR="004A59B6" w:rsidRPr="0048239F" w:rsidRDefault="004A59B6" w:rsidP="00DF6F18">
            <w:pPr>
              <w:jc w:val="center"/>
            </w:pPr>
            <w:r w:rsidRPr="0048239F">
              <w:rPr>
                <w:rFonts w:cs="Arial"/>
                <w:color w:val="FF0000"/>
                <w:szCs w:val="20"/>
              </w:rPr>
              <w:t>(doplní dodavatel)</w:t>
            </w:r>
          </w:p>
        </w:tc>
      </w:tr>
      <w:tr w:rsidR="004A59B6" w:rsidRPr="0048239F" w14:paraId="50BA5977" w14:textId="77777777" w:rsidTr="004A59B6">
        <w:tc>
          <w:tcPr>
            <w:tcW w:w="3969" w:type="dxa"/>
          </w:tcPr>
          <w:p w14:paraId="1AB61817" w14:textId="77777777" w:rsidR="004A59B6" w:rsidRPr="0059315A" w:rsidRDefault="004A59B6" w:rsidP="004A59B6">
            <w:pPr>
              <w:pStyle w:val="Odstavecseseznamem"/>
              <w:numPr>
                <w:ilvl w:val="0"/>
                <w:numId w:val="27"/>
              </w:numPr>
            </w:pPr>
            <w:r w:rsidRPr="0059315A">
              <w:t>Nepřetržitý servis – „hot linka“</w:t>
            </w:r>
          </w:p>
        </w:tc>
        <w:tc>
          <w:tcPr>
            <w:tcW w:w="1701" w:type="dxa"/>
            <w:vAlign w:val="center"/>
          </w:tcPr>
          <w:p w14:paraId="56C6F176" w14:textId="77777777" w:rsidR="004A59B6" w:rsidRPr="0048239F" w:rsidRDefault="004A59B6" w:rsidP="00DF6F18">
            <w:pPr>
              <w:jc w:val="center"/>
            </w:pPr>
            <w:r w:rsidRPr="0048239F">
              <w:rPr>
                <w:rFonts w:cs="Arial"/>
                <w:color w:val="FF0000"/>
                <w:szCs w:val="20"/>
              </w:rPr>
              <w:t>(doplní dodavatel)</w:t>
            </w:r>
          </w:p>
        </w:tc>
        <w:tc>
          <w:tcPr>
            <w:tcW w:w="3969" w:type="dxa"/>
            <w:vAlign w:val="center"/>
          </w:tcPr>
          <w:p w14:paraId="292A242B" w14:textId="77777777" w:rsidR="004A59B6" w:rsidRPr="0048239F" w:rsidRDefault="004A59B6" w:rsidP="00DF6F18">
            <w:pPr>
              <w:jc w:val="center"/>
            </w:pPr>
            <w:r w:rsidRPr="0048239F">
              <w:rPr>
                <w:rFonts w:cs="Arial"/>
                <w:color w:val="FF0000"/>
                <w:szCs w:val="20"/>
              </w:rPr>
              <w:t>(doplní dodavatel)</w:t>
            </w:r>
          </w:p>
        </w:tc>
      </w:tr>
      <w:tr w:rsidR="004A59B6" w:rsidRPr="0048239F" w14:paraId="304014BC" w14:textId="77777777" w:rsidTr="004A59B6">
        <w:tc>
          <w:tcPr>
            <w:tcW w:w="3969" w:type="dxa"/>
          </w:tcPr>
          <w:p w14:paraId="18070DE3" w14:textId="77777777" w:rsidR="004A59B6" w:rsidRPr="004A59B6" w:rsidRDefault="004A59B6" w:rsidP="00DF6F18">
            <w:pPr>
              <w:rPr>
                <w:rFonts w:cs="Arial"/>
                <w:szCs w:val="20"/>
              </w:rPr>
            </w:pPr>
            <w:r w:rsidRPr="004A59B6">
              <w:rPr>
                <w:rFonts w:cs="Arial"/>
                <w:szCs w:val="20"/>
              </w:rPr>
              <w:t>Spektrum vyšetření:</w:t>
            </w:r>
          </w:p>
          <w:p w14:paraId="61AC8744" w14:textId="456D8FA6" w:rsidR="004A59B6" w:rsidRPr="0059315A" w:rsidRDefault="004A59B6" w:rsidP="004A59B6">
            <w:pPr>
              <w:pStyle w:val="Odstavecseseznamem"/>
              <w:numPr>
                <w:ilvl w:val="0"/>
                <w:numId w:val="27"/>
              </w:numPr>
            </w:pPr>
            <w:r w:rsidRPr="004A59B6">
              <w:rPr>
                <w:rFonts w:cs="Arial"/>
                <w:szCs w:val="20"/>
              </w:rPr>
              <w:t xml:space="preserve">KO </w:t>
            </w:r>
            <w:r w:rsidR="000F5E97">
              <w:rPr>
                <w:rFonts w:cs="Arial"/>
                <w:szCs w:val="20"/>
              </w:rPr>
              <w:t>44</w:t>
            </w:r>
            <w:r w:rsidRPr="004A59B6">
              <w:rPr>
                <w:rFonts w:cs="Arial"/>
                <w:szCs w:val="20"/>
              </w:rPr>
              <w:t xml:space="preserve"> 000 / </w:t>
            </w:r>
            <w:r w:rsidR="000F5E97">
              <w:rPr>
                <w:rFonts w:cs="Arial"/>
                <w:szCs w:val="20"/>
              </w:rPr>
              <w:t xml:space="preserve">4 </w:t>
            </w:r>
            <w:r w:rsidRPr="004A59B6">
              <w:rPr>
                <w:rFonts w:cs="Arial"/>
                <w:szCs w:val="20"/>
              </w:rPr>
              <w:t>rok</w:t>
            </w:r>
            <w:r w:rsidR="000F5E97">
              <w:rPr>
                <w:rFonts w:cs="Arial"/>
                <w:szCs w:val="20"/>
              </w:rPr>
              <w:t>y</w:t>
            </w:r>
          </w:p>
        </w:tc>
        <w:tc>
          <w:tcPr>
            <w:tcW w:w="1701" w:type="dxa"/>
            <w:vAlign w:val="center"/>
          </w:tcPr>
          <w:p w14:paraId="32CE38AF" w14:textId="77777777" w:rsidR="004A59B6" w:rsidRPr="0048239F" w:rsidRDefault="004A59B6" w:rsidP="00DF6F18">
            <w:pPr>
              <w:jc w:val="center"/>
              <w:rPr>
                <w:rFonts w:ascii="Times New Roman" w:hAnsi="Times New Roman"/>
                <w:sz w:val="24"/>
              </w:rPr>
            </w:pPr>
            <w:r w:rsidRPr="0048239F">
              <w:rPr>
                <w:rFonts w:cs="Arial"/>
                <w:color w:val="FF0000"/>
                <w:szCs w:val="20"/>
              </w:rPr>
              <w:t>(doplní dodavatel)</w:t>
            </w:r>
          </w:p>
        </w:tc>
        <w:tc>
          <w:tcPr>
            <w:tcW w:w="3969" w:type="dxa"/>
            <w:vAlign w:val="center"/>
          </w:tcPr>
          <w:p w14:paraId="2C616A84" w14:textId="77777777" w:rsidR="004A59B6" w:rsidRPr="0048239F" w:rsidRDefault="004A59B6" w:rsidP="00DF6F18">
            <w:pPr>
              <w:jc w:val="center"/>
              <w:rPr>
                <w:rFonts w:ascii="Times New Roman" w:hAnsi="Times New Roman"/>
                <w:sz w:val="24"/>
              </w:rPr>
            </w:pPr>
            <w:r w:rsidRPr="0048239F">
              <w:rPr>
                <w:rFonts w:cs="Arial"/>
                <w:color w:val="FF0000"/>
                <w:szCs w:val="20"/>
              </w:rPr>
              <w:t>(doplní dodavatel)</w:t>
            </w:r>
          </w:p>
        </w:tc>
      </w:tr>
      <w:tr w:rsidR="00E960C2" w:rsidRPr="0048239F" w14:paraId="05AF1B44" w14:textId="77777777" w:rsidTr="004A59B6">
        <w:tc>
          <w:tcPr>
            <w:tcW w:w="3969" w:type="dxa"/>
          </w:tcPr>
          <w:p w14:paraId="25682E6A" w14:textId="77777777" w:rsidR="00E960C2" w:rsidRPr="004A59B6" w:rsidRDefault="00E960C2" w:rsidP="00E960C2">
            <w:pPr>
              <w:rPr>
                <w:rFonts w:cs="Arial"/>
                <w:szCs w:val="20"/>
              </w:rPr>
            </w:pPr>
            <w:r>
              <w:rPr>
                <w:rFonts w:cs="Arial"/>
                <w:szCs w:val="20"/>
              </w:rPr>
              <w:t>Pro všechen dodávaný software musí být licence správně uvedena na faktuře, pro prokázání správného nabytí licence</w:t>
            </w:r>
          </w:p>
        </w:tc>
        <w:tc>
          <w:tcPr>
            <w:tcW w:w="1701" w:type="dxa"/>
            <w:vAlign w:val="center"/>
          </w:tcPr>
          <w:p w14:paraId="28C9623D" w14:textId="77777777" w:rsidR="00E960C2" w:rsidRPr="0048239F" w:rsidRDefault="00E960C2" w:rsidP="00E960C2">
            <w:pPr>
              <w:jc w:val="center"/>
              <w:rPr>
                <w:rFonts w:ascii="Times New Roman" w:hAnsi="Times New Roman"/>
                <w:sz w:val="24"/>
              </w:rPr>
            </w:pPr>
            <w:r w:rsidRPr="0048239F">
              <w:rPr>
                <w:rFonts w:cs="Arial"/>
                <w:color w:val="FF0000"/>
                <w:szCs w:val="20"/>
              </w:rPr>
              <w:t>(doplní dodavatel)</w:t>
            </w:r>
          </w:p>
        </w:tc>
        <w:tc>
          <w:tcPr>
            <w:tcW w:w="3969" w:type="dxa"/>
            <w:vAlign w:val="center"/>
          </w:tcPr>
          <w:p w14:paraId="50CA8DCF" w14:textId="77777777" w:rsidR="00E960C2" w:rsidRPr="0048239F" w:rsidRDefault="00E960C2" w:rsidP="00E960C2">
            <w:pPr>
              <w:jc w:val="center"/>
              <w:rPr>
                <w:rFonts w:ascii="Times New Roman" w:hAnsi="Times New Roman"/>
                <w:sz w:val="24"/>
              </w:rPr>
            </w:pPr>
            <w:r w:rsidRPr="0048239F">
              <w:rPr>
                <w:rFonts w:cs="Arial"/>
                <w:color w:val="FF0000"/>
                <w:szCs w:val="20"/>
              </w:rPr>
              <w:t>(doplní dodavatel)</w:t>
            </w:r>
          </w:p>
        </w:tc>
      </w:tr>
      <w:tr w:rsidR="00E960C2" w:rsidRPr="0048239F" w14:paraId="4A3721BA" w14:textId="77777777" w:rsidTr="004A59B6">
        <w:tc>
          <w:tcPr>
            <w:tcW w:w="3969" w:type="dxa"/>
          </w:tcPr>
          <w:p w14:paraId="29B5A3BF" w14:textId="77777777" w:rsidR="00E960C2" w:rsidRPr="004A59B6" w:rsidRDefault="00E960C2" w:rsidP="00E960C2">
            <w:pPr>
              <w:rPr>
                <w:rFonts w:cs="Arial"/>
                <w:szCs w:val="20"/>
              </w:rPr>
            </w:pPr>
            <w:r>
              <w:rPr>
                <w:rFonts w:cs="Arial"/>
                <w:szCs w:val="20"/>
              </w:rPr>
              <w:t xml:space="preserve">Podporované komunikační protokoly jmenovitě pro přenos výsledků a případné licenční omezení </w:t>
            </w:r>
          </w:p>
        </w:tc>
        <w:tc>
          <w:tcPr>
            <w:tcW w:w="1701" w:type="dxa"/>
            <w:vAlign w:val="center"/>
          </w:tcPr>
          <w:p w14:paraId="38579806" w14:textId="77777777" w:rsidR="00E960C2" w:rsidRPr="0048239F" w:rsidRDefault="00E960C2" w:rsidP="00E960C2">
            <w:pPr>
              <w:jc w:val="center"/>
              <w:rPr>
                <w:rFonts w:ascii="Times New Roman" w:hAnsi="Times New Roman"/>
                <w:sz w:val="24"/>
              </w:rPr>
            </w:pPr>
            <w:r w:rsidRPr="0048239F">
              <w:rPr>
                <w:rFonts w:cs="Arial"/>
                <w:color w:val="FF0000"/>
                <w:szCs w:val="20"/>
              </w:rPr>
              <w:t>(doplní dodavatel)</w:t>
            </w:r>
          </w:p>
        </w:tc>
        <w:tc>
          <w:tcPr>
            <w:tcW w:w="3969" w:type="dxa"/>
            <w:vAlign w:val="center"/>
          </w:tcPr>
          <w:p w14:paraId="136FFC84" w14:textId="77777777" w:rsidR="00E960C2" w:rsidRPr="0048239F" w:rsidRDefault="00E960C2" w:rsidP="00E960C2">
            <w:pPr>
              <w:jc w:val="center"/>
              <w:rPr>
                <w:rFonts w:ascii="Times New Roman" w:hAnsi="Times New Roman"/>
                <w:sz w:val="24"/>
              </w:rPr>
            </w:pPr>
            <w:r w:rsidRPr="0048239F">
              <w:rPr>
                <w:rFonts w:cs="Arial"/>
                <w:color w:val="FF0000"/>
                <w:szCs w:val="20"/>
              </w:rPr>
              <w:t>(doplní dodavatel)</w:t>
            </w:r>
          </w:p>
        </w:tc>
      </w:tr>
      <w:tr w:rsidR="00E960C2" w:rsidRPr="0048239F" w14:paraId="6685EC05" w14:textId="77777777" w:rsidTr="004A59B6">
        <w:tc>
          <w:tcPr>
            <w:tcW w:w="3969" w:type="dxa"/>
          </w:tcPr>
          <w:p w14:paraId="4015CB3D" w14:textId="77777777" w:rsidR="00E960C2" w:rsidRPr="004A59B6" w:rsidRDefault="00E960C2" w:rsidP="00E960C2">
            <w:pPr>
              <w:rPr>
                <w:rFonts w:cs="Arial"/>
                <w:szCs w:val="20"/>
              </w:rPr>
            </w:pPr>
            <w:r>
              <w:rPr>
                <w:rFonts w:cs="Arial"/>
                <w:szCs w:val="20"/>
              </w:rPr>
              <w:t>Komunikační porty pro síťovou komunikaci</w:t>
            </w:r>
          </w:p>
        </w:tc>
        <w:tc>
          <w:tcPr>
            <w:tcW w:w="1701" w:type="dxa"/>
            <w:vAlign w:val="center"/>
          </w:tcPr>
          <w:p w14:paraId="1F22C7DE" w14:textId="77777777" w:rsidR="00E960C2" w:rsidRPr="0048239F" w:rsidRDefault="00E960C2" w:rsidP="00E960C2">
            <w:pPr>
              <w:jc w:val="center"/>
              <w:rPr>
                <w:rFonts w:ascii="Times New Roman" w:hAnsi="Times New Roman"/>
                <w:sz w:val="24"/>
              </w:rPr>
            </w:pPr>
            <w:r w:rsidRPr="0048239F">
              <w:rPr>
                <w:rFonts w:cs="Arial"/>
                <w:color w:val="FF0000"/>
                <w:szCs w:val="20"/>
              </w:rPr>
              <w:t>(doplní dodavatel)</w:t>
            </w:r>
          </w:p>
        </w:tc>
        <w:tc>
          <w:tcPr>
            <w:tcW w:w="3969" w:type="dxa"/>
            <w:vAlign w:val="center"/>
          </w:tcPr>
          <w:p w14:paraId="145A47EC" w14:textId="77777777" w:rsidR="00E960C2" w:rsidRPr="0048239F" w:rsidRDefault="00E960C2" w:rsidP="00E960C2">
            <w:pPr>
              <w:jc w:val="center"/>
              <w:rPr>
                <w:rFonts w:ascii="Times New Roman" w:hAnsi="Times New Roman"/>
                <w:sz w:val="24"/>
              </w:rPr>
            </w:pPr>
            <w:r w:rsidRPr="0048239F">
              <w:rPr>
                <w:rFonts w:cs="Arial"/>
                <w:color w:val="FF0000"/>
                <w:szCs w:val="20"/>
              </w:rPr>
              <w:t>(doplní dodavatel)</w:t>
            </w:r>
          </w:p>
        </w:tc>
      </w:tr>
      <w:tr w:rsidR="00C46495" w:rsidRPr="0048239F" w14:paraId="0E0288B9" w14:textId="77777777" w:rsidTr="004A59B6">
        <w:tc>
          <w:tcPr>
            <w:tcW w:w="3969" w:type="dxa"/>
          </w:tcPr>
          <w:p w14:paraId="54D21D43" w14:textId="2BA2F68B" w:rsidR="00C46495" w:rsidRPr="001A171C" w:rsidRDefault="00C46495" w:rsidP="00C46495">
            <w:pPr>
              <w:rPr>
                <w:rFonts w:cs="Arial"/>
                <w:b/>
                <w:bCs/>
                <w:sz w:val="24"/>
                <w:u w:val="single"/>
              </w:rPr>
            </w:pPr>
            <w:r w:rsidRPr="001A171C">
              <w:rPr>
                <w:rFonts w:cs="Arial"/>
                <w:b/>
                <w:bCs/>
                <w:sz w:val="24"/>
                <w:u w:val="single"/>
              </w:rPr>
              <w:t>Přístrojové vybavení pro HTO Litomyšlské nemocnice</w:t>
            </w:r>
          </w:p>
        </w:tc>
        <w:tc>
          <w:tcPr>
            <w:tcW w:w="1701" w:type="dxa"/>
            <w:vAlign w:val="center"/>
          </w:tcPr>
          <w:p w14:paraId="1BB9829C" w14:textId="51A321C7" w:rsidR="00C46495" w:rsidRPr="0048239F" w:rsidRDefault="00C46495" w:rsidP="00C46495">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36D46A65" w14:textId="7A53BD6F" w:rsidR="00C46495" w:rsidRPr="0048239F" w:rsidRDefault="00C46495" w:rsidP="00C46495">
            <w:pPr>
              <w:jc w:val="center"/>
              <w:rPr>
                <w:rFonts w:cs="Arial"/>
                <w:color w:val="FF0000"/>
                <w:szCs w:val="20"/>
              </w:rPr>
            </w:pPr>
            <w:r w:rsidRPr="00676AE4">
              <w:rPr>
                <w:rFonts w:ascii="Calibri" w:hAnsi="Calibri" w:cs="Calibri"/>
                <w:color w:val="FF0000"/>
                <w:szCs w:val="20"/>
              </w:rPr>
              <w:t>(doplní dodavatel)</w:t>
            </w:r>
          </w:p>
        </w:tc>
      </w:tr>
      <w:tr w:rsidR="00C46495" w:rsidRPr="0048239F" w14:paraId="1FCDADDE" w14:textId="77777777" w:rsidTr="004A59B6">
        <w:tc>
          <w:tcPr>
            <w:tcW w:w="3969" w:type="dxa"/>
          </w:tcPr>
          <w:p w14:paraId="6BB8BDE9" w14:textId="77C82DC8" w:rsidR="00C46495" w:rsidRDefault="00C46495" w:rsidP="00C46495">
            <w:pPr>
              <w:rPr>
                <w:rFonts w:cs="Arial"/>
                <w:szCs w:val="20"/>
              </w:rPr>
            </w:pPr>
            <w:r w:rsidRPr="009E04B9">
              <w:rPr>
                <w:u w:val="single"/>
              </w:rPr>
              <w:t xml:space="preserve">Nový nerepasovaný analytický systém </w:t>
            </w:r>
          </w:p>
        </w:tc>
        <w:tc>
          <w:tcPr>
            <w:tcW w:w="1701" w:type="dxa"/>
            <w:vAlign w:val="center"/>
          </w:tcPr>
          <w:p w14:paraId="295A8443" w14:textId="55914964" w:rsidR="00C46495" w:rsidRPr="0048239F" w:rsidRDefault="00C46495" w:rsidP="00C46495">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1090D87B" w14:textId="41B9655C" w:rsidR="00C46495" w:rsidRPr="0048239F" w:rsidRDefault="00C46495" w:rsidP="00C46495">
            <w:pPr>
              <w:jc w:val="center"/>
              <w:rPr>
                <w:rFonts w:cs="Arial"/>
                <w:color w:val="FF0000"/>
                <w:szCs w:val="20"/>
              </w:rPr>
            </w:pPr>
            <w:r w:rsidRPr="00676AE4">
              <w:rPr>
                <w:rFonts w:ascii="Calibri" w:hAnsi="Calibri" w:cs="Calibri"/>
                <w:color w:val="FF0000"/>
                <w:szCs w:val="20"/>
              </w:rPr>
              <w:t>(doplní dodavatel)</w:t>
            </w:r>
          </w:p>
        </w:tc>
      </w:tr>
      <w:tr w:rsidR="00C46495" w:rsidRPr="0048239F" w14:paraId="0787F455" w14:textId="77777777" w:rsidTr="004A59B6">
        <w:tc>
          <w:tcPr>
            <w:tcW w:w="3969" w:type="dxa"/>
          </w:tcPr>
          <w:p w14:paraId="5112EB37" w14:textId="007240B5" w:rsidR="00C46495" w:rsidRDefault="00C46495" w:rsidP="00C46495">
            <w:pPr>
              <w:rPr>
                <w:rFonts w:cs="Arial"/>
                <w:szCs w:val="20"/>
              </w:rPr>
            </w:pPr>
            <w:r w:rsidRPr="00CC4A53">
              <w:t>analýza krevního obrazu</w:t>
            </w:r>
          </w:p>
        </w:tc>
        <w:tc>
          <w:tcPr>
            <w:tcW w:w="1701" w:type="dxa"/>
            <w:vAlign w:val="center"/>
          </w:tcPr>
          <w:p w14:paraId="5DD68581" w14:textId="3A2921C4" w:rsidR="00C46495" w:rsidRPr="0048239F" w:rsidRDefault="00C46495" w:rsidP="00C46495">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09CC8E9E" w14:textId="57013704" w:rsidR="00C46495" w:rsidRPr="0048239F" w:rsidRDefault="00C46495" w:rsidP="00C46495">
            <w:pPr>
              <w:jc w:val="center"/>
              <w:rPr>
                <w:rFonts w:cs="Arial"/>
                <w:color w:val="FF0000"/>
                <w:szCs w:val="20"/>
              </w:rPr>
            </w:pPr>
            <w:r w:rsidRPr="00676AE4">
              <w:rPr>
                <w:rFonts w:ascii="Calibri" w:hAnsi="Calibri" w:cs="Calibri"/>
                <w:color w:val="FF0000"/>
                <w:szCs w:val="20"/>
              </w:rPr>
              <w:t>(doplní dodavatel)</w:t>
            </w:r>
          </w:p>
        </w:tc>
      </w:tr>
      <w:tr w:rsidR="00C46495" w:rsidRPr="0048239F" w14:paraId="654C6106" w14:textId="77777777" w:rsidTr="004A59B6">
        <w:tc>
          <w:tcPr>
            <w:tcW w:w="3969" w:type="dxa"/>
          </w:tcPr>
          <w:p w14:paraId="05B50573" w14:textId="64A87F73" w:rsidR="00C46495" w:rsidRDefault="00C46495" w:rsidP="00C46495">
            <w:pPr>
              <w:rPr>
                <w:rFonts w:cs="Arial"/>
                <w:szCs w:val="20"/>
              </w:rPr>
            </w:pPr>
            <w:r w:rsidRPr="00CC4A53">
              <w:t>automatická korekce počtu leukocytů např. při normoblastech</w:t>
            </w:r>
          </w:p>
        </w:tc>
        <w:tc>
          <w:tcPr>
            <w:tcW w:w="1701" w:type="dxa"/>
            <w:vAlign w:val="center"/>
          </w:tcPr>
          <w:p w14:paraId="0C9EB278" w14:textId="2F2E474E" w:rsidR="00C46495" w:rsidRPr="0048239F" w:rsidRDefault="00C46495" w:rsidP="00C46495">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3F316715" w14:textId="1D723DBA" w:rsidR="00C46495" w:rsidRPr="0048239F" w:rsidRDefault="00C46495" w:rsidP="00C46495">
            <w:pPr>
              <w:jc w:val="center"/>
              <w:rPr>
                <w:rFonts w:cs="Arial"/>
                <w:color w:val="FF0000"/>
                <w:szCs w:val="20"/>
              </w:rPr>
            </w:pPr>
            <w:r w:rsidRPr="00676AE4">
              <w:rPr>
                <w:rFonts w:ascii="Calibri" w:hAnsi="Calibri" w:cs="Calibri"/>
                <w:color w:val="FF0000"/>
                <w:szCs w:val="20"/>
              </w:rPr>
              <w:t>(doplní dodavatel)</w:t>
            </w:r>
          </w:p>
        </w:tc>
      </w:tr>
      <w:tr w:rsidR="00C46495" w:rsidRPr="0048239F" w14:paraId="4058D504" w14:textId="77777777" w:rsidTr="004A59B6">
        <w:tc>
          <w:tcPr>
            <w:tcW w:w="3969" w:type="dxa"/>
          </w:tcPr>
          <w:p w14:paraId="1A63822D" w14:textId="42B6B980" w:rsidR="00C46495" w:rsidRDefault="00C46495" w:rsidP="00C46495">
            <w:pPr>
              <w:rPr>
                <w:rFonts w:cs="Arial"/>
                <w:szCs w:val="20"/>
              </w:rPr>
            </w:pPr>
            <w:r w:rsidRPr="00CC4A53">
              <w:lastRenderedPageBreak/>
              <w:t>stanovení NRBC – součástí každého krevního obrazu</w:t>
            </w:r>
          </w:p>
        </w:tc>
        <w:tc>
          <w:tcPr>
            <w:tcW w:w="1701" w:type="dxa"/>
            <w:vAlign w:val="center"/>
          </w:tcPr>
          <w:p w14:paraId="7685B7E2" w14:textId="76F72E6D" w:rsidR="00C46495" w:rsidRPr="0048239F" w:rsidRDefault="00C46495" w:rsidP="00C46495">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02EC5A82" w14:textId="03BCFE04" w:rsidR="00C46495" w:rsidRPr="0048239F" w:rsidRDefault="00C46495" w:rsidP="00C46495">
            <w:pPr>
              <w:jc w:val="center"/>
              <w:rPr>
                <w:rFonts w:cs="Arial"/>
                <w:color w:val="FF0000"/>
                <w:szCs w:val="20"/>
              </w:rPr>
            </w:pPr>
            <w:r w:rsidRPr="00676AE4">
              <w:rPr>
                <w:rFonts w:ascii="Calibri" w:hAnsi="Calibri" w:cs="Calibri"/>
                <w:color w:val="FF0000"/>
                <w:szCs w:val="20"/>
              </w:rPr>
              <w:t>(doplní dodavatel)</w:t>
            </w:r>
          </w:p>
        </w:tc>
      </w:tr>
      <w:tr w:rsidR="00C46495" w:rsidRPr="0048239F" w14:paraId="7039EC98" w14:textId="77777777" w:rsidTr="004A59B6">
        <w:tc>
          <w:tcPr>
            <w:tcW w:w="3969" w:type="dxa"/>
          </w:tcPr>
          <w:p w14:paraId="2AF0BF3E" w14:textId="0469A105" w:rsidR="00C46495" w:rsidRDefault="00C46495" w:rsidP="00C46495">
            <w:pPr>
              <w:rPr>
                <w:rFonts w:cs="Arial"/>
                <w:szCs w:val="20"/>
              </w:rPr>
            </w:pPr>
            <w:r w:rsidRPr="00CC4A53">
              <w:t>stanovení NRBC – současně s diferenciálním počtem leukocytů</w:t>
            </w:r>
          </w:p>
        </w:tc>
        <w:tc>
          <w:tcPr>
            <w:tcW w:w="1701" w:type="dxa"/>
            <w:vAlign w:val="center"/>
          </w:tcPr>
          <w:p w14:paraId="70E56E42" w14:textId="6352EDD1" w:rsidR="00C46495" w:rsidRPr="0048239F" w:rsidRDefault="00C46495" w:rsidP="00C46495">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2CC3D7C8" w14:textId="7F7A632F" w:rsidR="00C46495" w:rsidRPr="0048239F" w:rsidRDefault="00C46495" w:rsidP="00C46495">
            <w:pPr>
              <w:jc w:val="center"/>
              <w:rPr>
                <w:rFonts w:cs="Arial"/>
                <w:color w:val="FF0000"/>
                <w:szCs w:val="20"/>
              </w:rPr>
            </w:pPr>
            <w:r w:rsidRPr="00676AE4">
              <w:rPr>
                <w:rFonts w:ascii="Calibri" w:hAnsi="Calibri" w:cs="Calibri"/>
                <w:color w:val="FF0000"/>
                <w:szCs w:val="20"/>
              </w:rPr>
              <w:t>(doplní dodavatel)</w:t>
            </w:r>
          </w:p>
        </w:tc>
      </w:tr>
      <w:tr w:rsidR="00C46495" w:rsidRPr="0048239F" w14:paraId="7292E79A" w14:textId="77777777" w:rsidTr="004A59B6">
        <w:tc>
          <w:tcPr>
            <w:tcW w:w="3969" w:type="dxa"/>
          </w:tcPr>
          <w:p w14:paraId="7936745B" w14:textId="153BF05F" w:rsidR="00C46495" w:rsidRDefault="00C46495" w:rsidP="00C46495">
            <w:pPr>
              <w:rPr>
                <w:rFonts w:cs="Arial"/>
                <w:szCs w:val="20"/>
              </w:rPr>
            </w:pPr>
            <w:r w:rsidRPr="00CC4A53">
              <w:t>rozlišení nezralých forem granulocytů při diferenciálním počtu leukocytů - Šestipopulační diferenciál</w:t>
            </w:r>
          </w:p>
        </w:tc>
        <w:tc>
          <w:tcPr>
            <w:tcW w:w="1701" w:type="dxa"/>
            <w:vAlign w:val="center"/>
          </w:tcPr>
          <w:p w14:paraId="391AD20D" w14:textId="37812E60" w:rsidR="00C46495" w:rsidRPr="0048239F" w:rsidRDefault="00C46495" w:rsidP="00C46495">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54F91476" w14:textId="71DCE5C0" w:rsidR="00C46495" w:rsidRPr="0048239F" w:rsidRDefault="00C46495" w:rsidP="00C46495">
            <w:pPr>
              <w:jc w:val="center"/>
              <w:rPr>
                <w:rFonts w:cs="Arial"/>
                <w:color w:val="FF0000"/>
                <w:szCs w:val="20"/>
              </w:rPr>
            </w:pPr>
            <w:r w:rsidRPr="00676AE4">
              <w:rPr>
                <w:rFonts w:ascii="Calibri" w:hAnsi="Calibri" w:cs="Calibri"/>
                <w:color w:val="FF0000"/>
                <w:szCs w:val="20"/>
              </w:rPr>
              <w:t>(doplní dodavatel)</w:t>
            </w:r>
          </w:p>
        </w:tc>
      </w:tr>
      <w:tr w:rsidR="00C46495" w:rsidRPr="0048239F" w14:paraId="5D7EB0D3" w14:textId="77777777" w:rsidTr="004A59B6">
        <w:tc>
          <w:tcPr>
            <w:tcW w:w="3969" w:type="dxa"/>
          </w:tcPr>
          <w:p w14:paraId="08CBFF00" w14:textId="4266DE87" w:rsidR="00C46495" w:rsidRDefault="00C46495" w:rsidP="00C46495">
            <w:pPr>
              <w:rPr>
                <w:rFonts w:cs="Arial"/>
                <w:szCs w:val="20"/>
              </w:rPr>
            </w:pPr>
            <w:r w:rsidRPr="00CC4A53">
              <w:t>přímé stanovení retikulocytů bez úpravy vzorku</w:t>
            </w:r>
          </w:p>
        </w:tc>
        <w:tc>
          <w:tcPr>
            <w:tcW w:w="1701" w:type="dxa"/>
            <w:vAlign w:val="center"/>
          </w:tcPr>
          <w:p w14:paraId="150266D0" w14:textId="7F73AA8B" w:rsidR="00C46495" w:rsidRPr="0048239F" w:rsidRDefault="00C46495" w:rsidP="00C46495">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182EFBCD" w14:textId="13629DF8" w:rsidR="00C46495" w:rsidRPr="0048239F" w:rsidRDefault="00C46495" w:rsidP="00C46495">
            <w:pPr>
              <w:jc w:val="center"/>
              <w:rPr>
                <w:rFonts w:cs="Arial"/>
                <w:color w:val="FF0000"/>
                <w:szCs w:val="20"/>
              </w:rPr>
            </w:pPr>
            <w:r w:rsidRPr="00676AE4">
              <w:rPr>
                <w:rFonts w:ascii="Calibri" w:hAnsi="Calibri" w:cs="Calibri"/>
                <w:color w:val="FF0000"/>
                <w:szCs w:val="20"/>
              </w:rPr>
              <w:t>(doplní dodavatel)</w:t>
            </w:r>
          </w:p>
        </w:tc>
      </w:tr>
      <w:tr w:rsidR="00C46495" w:rsidRPr="0048239F" w14:paraId="07CB87EE" w14:textId="77777777" w:rsidTr="004A59B6">
        <w:tc>
          <w:tcPr>
            <w:tcW w:w="3969" w:type="dxa"/>
          </w:tcPr>
          <w:p w14:paraId="145E3BD6" w14:textId="4952F628" w:rsidR="00C46495" w:rsidRDefault="00C46495" w:rsidP="00C46495">
            <w:pPr>
              <w:rPr>
                <w:rFonts w:cs="Arial"/>
                <w:szCs w:val="20"/>
              </w:rPr>
            </w:pPr>
            <w:r w:rsidRPr="00CC4A53">
              <w:t>analýza erytrocytů jiným než impedančním principem</w:t>
            </w:r>
          </w:p>
        </w:tc>
        <w:tc>
          <w:tcPr>
            <w:tcW w:w="1701" w:type="dxa"/>
            <w:vAlign w:val="center"/>
          </w:tcPr>
          <w:p w14:paraId="7E2A2CB9" w14:textId="0EBA25D1" w:rsidR="00C46495" w:rsidRPr="0048239F" w:rsidRDefault="00C46495" w:rsidP="00C46495">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3302A6F3" w14:textId="164968C4" w:rsidR="00C46495" w:rsidRPr="0048239F" w:rsidRDefault="00C46495" w:rsidP="00C46495">
            <w:pPr>
              <w:jc w:val="center"/>
              <w:rPr>
                <w:rFonts w:cs="Arial"/>
                <w:color w:val="FF0000"/>
                <w:szCs w:val="20"/>
              </w:rPr>
            </w:pPr>
            <w:r w:rsidRPr="00676AE4">
              <w:rPr>
                <w:rFonts w:ascii="Calibri" w:hAnsi="Calibri" w:cs="Calibri"/>
                <w:color w:val="FF0000"/>
                <w:szCs w:val="20"/>
              </w:rPr>
              <w:t>(doplní dodavatel)</w:t>
            </w:r>
          </w:p>
        </w:tc>
      </w:tr>
      <w:tr w:rsidR="00C46495" w:rsidRPr="0048239F" w14:paraId="029E4103" w14:textId="77777777" w:rsidTr="004A59B6">
        <w:tc>
          <w:tcPr>
            <w:tcW w:w="3969" w:type="dxa"/>
          </w:tcPr>
          <w:p w14:paraId="262A6C29" w14:textId="1944F6A1" w:rsidR="00C46495" w:rsidRDefault="00C46495" w:rsidP="00C46495">
            <w:pPr>
              <w:rPr>
                <w:rFonts w:cs="Arial"/>
                <w:szCs w:val="20"/>
              </w:rPr>
            </w:pPr>
            <w:r w:rsidRPr="00CC4A53">
              <w:t>Stanovení hemoglobinu v retikulocytech, stanovení hemoglobinu v erytrocytech pro zjištění kvality erytropoézy - oba parametry pod kontrolou kvality</w:t>
            </w:r>
          </w:p>
        </w:tc>
        <w:tc>
          <w:tcPr>
            <w:tcW w:w="1701" w:type="dxa"/>
            <w:vAlign w:val="center"/>
          </w:tcPr>
          <w:p w14:paraId="44842B4C" w14:textId="05B646A6" w:rsidR="00C46495" w:rsidRPr="0048239F" w:rsidRDefault="00C46495" w:rsidP="00C46495">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1D7DEA9D" w14:textId="3CC0FEB5" w:rsidR="00C46495" w:rsidRPr="0048239F" w:rsidRDefault="00C46495" w:rsidP="00C46495">
            <w:pPr>
              <w:jc w:val="center"/>
              <w:rPr>
                <w:rFonts w:cs="Arial"/>
                <w:color w:val="FF0000"/>
                <w:szCs w:val="20"/>
              </w:rPr>
            </w:pPr>
            <w:r w:rsidRPr="00676AE4">
              <w:rPr>
                <w:rFonts w:ascii="Calibri" w:hAnsi="Calibri" w:cs="Calibri"/>
                <w:color w:val="FF0000"/>
                <w:szCs w:val="20"/>
              </w:rPr>
              <w:t>(doplní dodavatel)</w:t>
            </w:r>
          </w:p>
        </w:tc>
      </w:tr>
      <w:tr w:rsidR="00C46495" w:rsidRPr="0048239F" w14:paraId="18E10113" w14:textId="77777777" w:rsidTr="004A59B6">
        <w:tc>
          <w:tcPr>
            <w:tcW w:w="3969" w:type="dxa"/>
          </w:tcPr>
          <w:p w14:paraId="0C30B781" w14:textId="52F84CA1" w:rsidR="00C46495" w:rsidRDefault="00C46495" w:rsidP="00C46495">
            <w:pPr>
              <w:rPr>
                <w:rFonts w:cs="Arial"/>
                <w:szCs w:val="20"/>
              </w:rPr>
            </w:pPr>
            <w:r w:rsidRPr="00CC4A53">
              <w:t>stanovení nezralých frakcí retikulocytů</w:t>
            </w:r>
          </w:p>
        </w:tc>
        <w:tc>
          <w:tcPr>
            <w:tcW w:w="1701" w:type="dxa"/>
            <w:vAlign w:val="center"/>
          </w:tcPr>
          <w:p w14:paraId="43FC982C" w14:textId="1AA0A564" w:rsidR="00C46495" w:rsidRPr="0048239F" w:rsidRDefault="00C46495" w:rsidP="00C46495">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4C66A551" w14:textId="1FF5AC32" w:rsidR="00C46495" w:rsidRPr="0048239F" w:rsidRDefault="00C46495" w:rsidP="00C46495">
            <w:pPr>
              <w:jc w:val="center"/>
              <w:rPr>
                <w:rFonts w:cs="Arial"/>
                <w:color w:val="FF0000"/>
                <w:szCs w:val="20"/>
              </w:rPr>
            </w:pPr>
            <w:r w:rsidRPr="00676AE4">
              <w:rPr>
                <w:rFonts w:ascii="Calibri" w:hAnsi="Calibri" w:cs="Calibri"/>
                <w:color w:val="FF0000"/>
                <w:szCs w:val="20"/>
              </w:rPr>
              <w:t>(doplní dodavatel)</w:t>
            </w:r>
          </w:p>
        </w:tc>
      </w:tr>
      <w:tr w:rsidR="00C46495" w:rsidRPr="0048239F" w14:paraId="3A0759D5" w14:textId="77777777" w:rsidTr="004A59B6">
        <w:tc>
          <w:tcPr>
            <w:tcW w:w="3969" w:type="dxa"/>
          </w:tcPr>
          <w:p w14:paraId="0AF2F7EB" w14:textId="2EDBBCDA" w:rsidR="00C46495" w:rsidRDefault="00C46495" w:rsidP="00C46495">
            <w:pPr>
              <w:rPr>
                <w:rFonts w:cs="Arial"/>
                <w:szCs w:val="20"/>
              </w:rPr>
            </w:pPr>
            <w:r w:rsidRPr="00CC4A53">
              <w:t>analýza trombocytů i jiným než impedančním principem</w:t>
            </w:r>
          </w:p>
        </w:tc>
        <w:tc>
          <w:tcPr>
            <w:tcW w:w="1701" w:type="dxa"/>
            <w:vAlign w:val="center"/>
          </w:tcPr>
          <w:p w14:paraId="261DA6D3" w14:textId="3EE8C3FF" w:rsidR="00C46495" w:rsidRPr="0048239F" w:rsidRDefault="00C46495" w:rsidP="00C46495">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5A95A5D2" w14:textId="02B3EE73" w:rsidR="00C46495" w:rsidRPr="0048239F" w:rsidRDefault="00C46495" w:rsidP="00C46495">
            <w:pPr>
              <w:jc w:val="center"/>
              <w:rPr>
                <w:rFonts w:cs="Arial"/>
                <w:color w:val="FF0000"/>
                <w:szCs w:val="20"/>
              </w:rPr>
            </w:pPr>
            <w:r w:rsidRPr="00676AE4">
              <w:rPr>
                <w:rFonts w:ascii="Calibri" w:hAnsi="Calibri" w:cs="Calibri"/>
                <w:color w:val="FF0000"/>
                <w:szCs w:val="20"/>
              </w:rPr>
              <w:t>(doplní dodavatel)</w:t>
            </w:r>
          </w:p>
        </w:tc>
      </w:tr>
      <w:tr w:rsidR="00C46495" w:rsidRPr="0048239F" w14:paraId="51434C72" w14:textId="77777777" w:rsidTr="004A59B6">
        <w:tc>
          <w:tcPr>
            <w:tcW w:w="3969" w:type="dxa"/>
          </w:tcPr>
          <w:p w14:paraId="470E1379" w14:textId="4BCF58F7" w:rsidR="00C46495" w:rsidRDefault="00C46495" w:rsidP="00C46495">
            <w:pPr>
              <w:rPr>
                <w:rFonts w:cs="Arial"/>
                <w:szCs w:val="20"/>
              </w:rPr>
            </w:pPr>
            <w:r w:rsidRPr="00CC4A53">
              <w:t>Hlášení analyzátoru při podezření na abnormální vzorky/výsledky (flags)</w:t>
            </w:r>
          </w:p>
        </w:tc>
        <w:tc>
          <w:tcPr>
            <w:tcW w:w="1701" w:type="dxa"/>
            <w:vAlign w:val="center"/>
          </w:tcPr>
          <w:p w14:paraId="020DF3A9" w14:textId="6C94D57F" w:rsidR="00C46495" w:rsidRPr="0048239F" w:rsidRDefault="00C46495" w:rsidP="00C46495">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6C4940AE" w14:textId="24CF4AD8" w:rsidR="00C46495" w:rsidRPr="0048239F" w:rsidRDefault="00C46495" w:rsidP="00C46495">
            <w:pPr>
              <w:jc w:val="center"/>
              <w:rPr>
                <w:rFonts w:cs="Arial"/>
                <w:color w:val="FF0000"/>
                <w:szCs w:val="20"/>
              </w:rPr>
            </w:pPr>
            <w:r w:rsidRPr="00676AE4">
              <w:rPr>
                <w:rFonts w:ascii="Calibri" w:hAnsi="Calibri" w:cs="Calibri"/>
                <w:color w:val="FF0000"/>
                <w:szCs w:val="20"/>
              </w:rPr>
              <w:t>(doplní dodavatel)</w:t>
            </w:r>
          </w:p>
        </w:tc>
      </w:tr>
      <w:tr w:rsidR="00C46495" w:rsidRPr="0048239F" w14:paraId="307D4F60" w14:textId="77777777" w:rsidTr="004A59B6">
        <w:tc>
          <w:tcPr>
            <w:tcW w:w="3969" w:type="dxa"/>
          </w:tcPr>
          <w:p w14:paraId="1DD89E4A" w14:textId="3F7714EA" w:rsidR="00C46495" w:rsidRDefault="00C46495" w:rsidP="00C46495">
            <w:pPr>
              <w:rPr>
                <w:rFonts w:cs="Arial"/>
                <w:szCs w:val="20"/>
              </w:rPr>
            </w:pPr>
            <w:r w:rsidRPr="00CC4A53">
              <w:t>Automatická/individuální volba módu měření dle požadavku z LIS</w:t>
            </w:r>
          </w:p>
        </w:tc>
        <w:tc>
          <w:tcPr>
            <w:tcW w:w="1701" w:type="dxa"/>
            <w:vAlign w:val="center"/>
          </w:tcPr>
          <w:p w14:paraId="1A3D2D70" w14:textId="566A23AE" w:rsidR="00C46495" w:rsidRPr="0048239F" w:rsidRDefault="00C46495" w:rsidP="00C46495">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3804F023" w14:textId="40E7BFC6" w:rsidR="00C46495" w:rsidRPr="0048239F" w:rsidRDefault="00C46495" w:rsidP="00C46495">
            <w:pPr>
              <w:jc w:val="center"/>
              <w:rPr>
                <w:rFonts w:cs="Arial"/>
                <w:color w:val="FF0000"/>
                <w:szCs w:val="20"/>
              </w:rPr>
            </w:pPr>
            <w:r w:rsidRPr="00676AE4">
              <w:rPr>
                <w:rFonts w:ascii="Calibri" w:hAnsi="Calibri" w:cs="Calibri"/>
                <w:color w:val="FF0000"/>
                <w:szCs w:val="20"/>
              </w:rPr>
              <w:t>(doplní dodavatel)</w:t>
            </w:r>
          </w:p>
        </w:tc>
      </w:tr>
      <w:tr w:rsidR="00C46495" w:rsidRPr="0048239F" w14:paraId="22BA3B36" w14:textId="77777777" w:rsidTr="004A59B6">
        <w:tc>
          <w:tcPr>
            <w:tcW w:w="3969" w:type="dxa"/>
          </w:tcPr>
          <w:p w14:paraId="525AD57D" w14:textId="15B4E88C" w:rsidR="00C46495" w:rsidRDefault="00C46495" w:rsidP="00C46495">
            <w:pPr>
              <w:rPr>
                <w:rFonts w:cs="Arial"/>
                <w:szCs w:val="20"/>
              </w:rPr>
            </w:pPr>
            <w:r w:rsidRPr="00CC4A53">
              <w:t>Možnost provádění analýz otevřeným odběrovým systémem</w:t>
            </w:r>
          </w:p>
        </w:tc>
        <w:tc>
          <w:tcPr>
            <w:tcW w:w="1701" w:type="dxa"/>
            <w:vAlign w:val="center"/>
          </w:tcPr>
          <w:p w14:paraId="01BCFE6C" w14:textId="5849FFA0" w:rsidR="00C46495" w:rsidRPr="0048239F" w:rsidRDefault="00C46495" w:rsidP="00C46495">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4A7918D3" w14:textId="29E082E1" w:rsidR="00C46495" w:rsidRPr="0048239F" w:rsidRDefault="00C46495" w:rsidP="00C46495">
            <w:pPr>
              <w:jc w:val="center"/>
              <w:rPr>
                <w:rFonts w:cs="Arial"/>
                <w:color w:val="FF0000"/>
                <w:szCs w:val="20"/>
              </w:rPr>
            </w:pPr>
            <w:r w:rsidRPr="00676AE4">
              <w:rPr>
                <w:rFonts w:ascii="Calibri" w:hAnsi="Calibri" w:cs="Calibri"/>
                <w:color w:val="FF0000"/>
                <w:szCs w:val="20"/>
              </w:rPr>
              <w:t>(doplní dodavatel)</w:t>
            </w:r>
          </w:p>
        </w:tc>
      </w:tr>
      <w:tr w:rsidR="00C46495" w:rsidRPr="0048239F" w14:paraId="2AF51395" w14:textId="77777777" w:rsidTr="004A59B6">
        <w:tc>
          <w:tcPr>
            <w:tcW w:w="3969" w:type="dxa"/>
          </w:tcPr>
          <w:p w14:paraId="5D7E47F4" w14:textId="2509BED7" w:rsidR="00C46495" w:rsidRDefault="00C46495" w:rsidP="00C46495">
            <w:pPr>
              <w:rPr>
                <w:rFonts w:cs="Arial"/>
                <w:szCs w:val="20"/>
              </w:rPr>
            </w:pPr>
            <w:r w:rsidRPr="00CC4A53">
              <w:t>Automatický podavač vzorků pro uzavřené odběrové zkumavky výrobců Vacuette/Vacutainer, Sardstedt, BD</w:t>
            </w:r>
          </w:p>
        </w:tc>
        <w:tc>
          <w:tcPr>
            <w:tcW w:w="1701" w:type="dxa"/>
            <w:vAlign w:val="center"/>
          </w:tcPr>
          <w:p w14:paraId="509B4477" w14:textId="01EB146D" w:rsidR="00C46495" w:rsidRPr="0048239F" w:rsidRDefault="00C46495" w:rsidP="00C46495">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6F9E677D" w14:textId="327B56AA" w:rsidR="00C46495" w:rsidRPr="0048239F" w:rsidRDefault="00C46495" w:rsidP="00C46495">
            <w:pPr>
              <w:jc w:val="center"/>
              <w:rPr>
                <w:rFonts w:cs="Arial"/>
                <w:color w:val="FF0000"/>
                <w:szCs w:val="20"/>
              </w:rPr>
            </w:pPr>
            <w:r w:rsidRPr="00676AE4">
              <w:rPr>
                <w:rFonts w:ascii="Calibri" w:hAnsi="Calibri" w:cs="Calibri"/>
                <w:color w:val="FF0000"/>
                <w:szCs w:val="20"/>
              </w:rPr>
              <w:t>(doplní dodavatel)</w:t>
            </w:r>
          </w:p>
        </w:tc>
      </w:tr>
      <w:tr w:rsidR="00C46495" w:rsidRPr="0048239F" w14:paraId="7BFDF8F8" w14:textId="77777777" w:rsidTr="004A59B6">
        <w:tc>
          <w:tcPr>
            <w:tcW w:w="3969" w:type="dxa"/>
          </w:tcPr>
          <w:p w14:paraId="1ED8A05B" w14:textId="40B89306" w:rsidR="00C46495" w:rsidRDefault="00C46495" w:rsidP="00C46495">
            <w:pPr>
              <w:rPr>
                <w:rFonts w:cs="Arial"/>
                <w:szCs w:val="20"/>
              </w:rPr>
            </w:pPr>
            <w:r w:rsidRPr="00CC4A53">
              <w:t>Možnost provádění analýzy z mikrozkumavek</w:t>
            </w:r>
          </w:p>
        </w:tc>
        <w:tc>
          <w:tcPr>
            <w:tcW w:w="1701" w:type="dxa"/>
            <w:vAlign w:val="center"/>
          </w:tcPr>
          <w:p w14:paraId="778C757B" w14:textId="03ED20CE" w:rsidR="00C46495" w:rsidRPr="0048239F" w:rsidRDefault="00C46495" w:rsidP="00C46495">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6283F940" w14:textId="3B102739" w:rsidR="00C46495" w:rsidRPr="0048239F" w:rsidRDefault="00C46495" w:rsidP="00C46495">
            <w:pPr>
              <w:jc w:val="center"/>
              <w:rPr>
                <w:rFonts w:cs="Arial"/>
                <w:color w:val="FF0000"/>
                <w:szCs w:val="20"/>
              </w:rPr>
            </w:pPr>
            <w:r w:rsidRPr="00676AE4">
              <w:rPr>
                <w:rFonts w:ascii="Calibri" w:hAnsi="Calibri" w:cs="Calibri"/>
                <w:color w:val="FF0000"/>
                <w:szCs w:val="20"/>
              </w:rPr>
              <w:t>(doplní dodavatel)</w:t>
            </w:r>
          </w:p>
        </w:tc>
      </w:tr>
      <w:tr w:rsidR="00C46495" w:rsidRPr="0048239F" w14:paraId="5B713D3E" w14:textId="77777777" w:rsidTr="004A59B6">
        <w:tc>
          <w:tcPr>
            <w:tcW w:w="3969" w:type="dxa"/>
          </w:tcPr>
          <w:p w14:paraId="59453170" w14:textId="75BD8BDF" w:rsidR="00C46495" w:rsidRDefault="00C46495" w:rsidP="00C46495">
            <w:pPr>
              <w:rPr>
                <w:rFonts w:cs="Arial"/>
                <w:szCs w:val="20"/>
              </w:rPr>
            </w:pPr>
            <w:r w:rsidRPr="00CC4A53">
              <w:t>Shodná aspirační dráha pro otevřený a uzavřený odběrový systém</w:t>
            </w:r>
          </w:p>
        </w:tc>
        <w:tc>
          <w:tcPr>
            <w:tcW w:w="1701" w:type="dxa"/>
            <w:vAlign w:val="center"/>
          </w:tcPr>
          <w:p w14:paraId="4E866C87" w14:textId="03ABE5DF" w:rsidR="00C46495" w:rsidRPr="0048239F" w:rsidRDefault="00C46495" w:rsidP="00C46495">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15FE64E4" w14:textId="749E593A" w:rsidR="00C46495" w:rsidRPr="0048239F" w:rsidRDefault="00C46495" w:rsidP="00C46495">
            <w:pPr>
              <w:jc w:val="center"/>
              <w:rPr>
                <w:rFonts w:cs="Arial"/>
                <w:color w:val="FF0000"/>
                <w:szCs w:val="20"/>
              </w:rPr>
            </w:pPr>
            <w:r w:rsidRPr="00676AE4">
              <w:rPr>
                <w:rFonts w:ascii="Calibri" w:hAnsi="Calibri" w:cs="Calibri"/>
                <w:color w:val="FF0000"/>
                <w:szCs w:val="20"/>
              </w:rPr>
              <w:t>(doplní dodavatel)</w:t>
            </w:r>
          </w:p>
        </w:tc>
      </w:tr>
      <w:tr w:rsidR="00C46495" w:rsidRPr="0048239F" w14:paraId="5B769640" w14:textId="77777777" w:rsidTr="004A59B6">
        <w:tc>
          <w:tcPr>
            <w:tcW w:w="3969" w:type="dxa"/>
          </w:tcPr>
          <w:p w14:paraId="22475921" w14:textId="79D1EF44" w:rsidR="00C46495" w:rsidRDefault="00C46495" w:rsidP="00C46495">
            <w:pPr>
              <w:rPr>
                <w:rFonts w:cs="Arial"/>
                <w:szCs w:val="20"/>
              </w:rPr>
            </w:pPr>
            <w:r w:rsidRPr="00CC4A53">
              <w:t>Kontinuální míchání obsahu zkumavek dle požadavků SLP (dnem vzhůru) těsně před aspirací pro každý vzorek zvlášť (splnění standardizace stejného počtu promíchaní všech zkumavek)</w:t>
            </w:r>
          </w:p>
        </w:tc>
        <w:tc>
          <w:tcPr>
            <w:tcW w:w="1701" w:type="dxa"/>
            <w:vAlign w:val="center"/>
          </w:tcPr>
          <w:p w14:paraId="26330628" w14:textId="05D504CF" w:rsidR="00C46495" w:rsidRPr="0048239F" w:rsidRDefault="00C46495" w:rsidP="00C46495">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0E7FE4BB" w14:textId="58262B7A" w:rsidR="00C46495" w:rsidRPr="0048239F" w:rsidRDefault="00C46495" w:rsidP="00C46495">
            <w:pPr>
              <w:jc w:val="center"/>
              <w:rPr>
                <w:rFonts w:cs="Arial"/>
                <w:color w:val="FF0000"/>
                <w:szCs w:val="20"/>
              </w:rPr>
            </w:pPr>
            <w:r w:rsidRPr="00676AE4">
              <w:rPr>
                <w:rFonts w:ascii="Calibri" w:hAnsi="Calibri" w:cs="Calibri"/>
                <w:color w:val="FF0000"/>
                <w:szCs w:val="20"/>
              </w:rPr>
              <w:t>(doplní dodavatel)</w:t>
            </w:r>
          </w:p>
        </w:tc>
      </w:tr>
      <w:tr w:rsidR="00C46495" w:rsidRPr="0048239F" w14:paraId="46C925D5" w14:textId="77777777" w:rsidTr="004A59B6">
        <w:tc>
          <w:tcPr>
            <w:tcW w:w="3969" w:type="dxa"/>
          </w:tcPr>
          <w:p w14:paraId="6F6EF78E" w14:textId="4B5EBC97" w:rsidR="00C46495" w:rsidRDefault="00C46495" w:rsidP="00C46495">
            <w:pPr>
              <w:rPr>
                <w:rFonts w:cs="Arial"/>
                <w:szCs w:val="20"/>
              </w:rPr>
            </w:pPr>
            <w:r w:rsidRPr="00CC4A53">
              <w:t>Aspirační objem pro panel KO+DIF+RET - méně než 100 ul (dáno odběrovým systémem kapilárních vzorků)</w:t>
            </w:r>
          </w:p>
        </w:tc>
        <w:tc>
          <w:tcPr>
            <w:tcW w:w="1701" w:type="dxa"/>
            <w:vAlign w:val="center"/>
          </w:tcPr>
          <w:p w14:paraId="0F1BE86B" w14:textId="0C75BB75" w:rsidR="00C46495" w:rsidRPr="0048239F" w:rsidRDefault="00C46495" w:rsidP="00C46495">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3CAFFEA7" w14:textId="1BA53FBD" w:rsidR="00C46495" w:rsidRPr="0048239F" w:rsidRDefault="00C46495" w:rsidP="00C46495">
            <w:pPr>
              <w:jc w:val="center"/>
              <w:rPr>
                <w:rFonts w:cs="Arial"/>
                <w:color w:val="FF0000"/>
                <w:szCs w:val="20"/>
              </w:rPr>
            </w:pPr>
            <w:r w:rsidRPr="00676AE4">
              <w:rPr>
                <w:rFonts w:ascii="Calibri" w:hAnsi="Calibri" w:cs="Calibri"/>
                <w:color w:val="FF0000"/>
                <w:szCs w:val="20"/>
              </w:rPr>
              <w:t>(doplní dodavatel)</w:t>
            </w:r>
          </w:p>
        </w:tc>
      </w:tr>
      <w:tr w:rsidR="00C46495" w:rsidRPr="0048239F" w14:paraId="5EA37A82" w14:textId="77777777" w:rsidTr="004A59B6">
        <w:tc>
          <w:tcPr>
            <w:tcW w:w="3969" w:type="dxa"/>
          </w:tcPr>
          <w:p w14:paraId="2DBD3C10" w14:textId="2D8AED09" w:rsidR="00C46495" w:rsidRDefault="00C46495" w:rsidP="00C46495">
            <w:pPr>
              <w:rPr>
                <w:rFonts w:cs="Arial"/>
                <w:szCs w:val="20"/>
              </w:rPr>
            </w:pPr>
            <w:r w:rsidRPr="00CC4A53">
              <w:t>Automatický management reflexního testování a opakovaných testů, možnost uživatelského přizpůsobení</w:t>
            </w:r>
          </w:p>
        </w:tc>
        <w:tc>
          <w:tcPr>
            <w:tcW w:w="1701" w:type="dxa"/>
            <w:vAlign w:val="center"/>
          </w:tcPr>
          <w:p w14:paraId="4FB609ED" w14:textId="45B42EA9" w:rsidR="00C46495" w:rsidRPr="0048239F" w:rsidRDefault="00C46495" w:rsidP="00C46495">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15A7BA51" w14:textId="2C6EF2AC" w:rsidR="00C46495" w:rsidRPr="0048239F" w:rsidRDefault="00C46495" w:rsidP="00C46495">
            <w:pPr>
              <w:jc w:val="center"/>
              <w:rPr>
                <w:rFonts w:cs="Arial"/>
                <w:color w:val="FF0000"/>
                <w:szCs w:val="20"/>
              </w:rPr>
            </w:pPr>
            <w:r w:rsidRPr="00676AE4">
              <w:rPr>
                <w:rFonts w:ascii="Calibri" w:hAnsi="Calibri" w:cs="Calibri"/>
                <w:color w:val="FF0000"/>
                <w:szCs w:val="20"/>
              </w:rPr>
              <w:t>(doplní dodavatel)</w:t>
            </w:r>
          </w:p>
        </w:tc>
      </w:tr>
      <w:tr w:rsidR="00C46495" w:rsidRPr="0048239F" w14:paraId="70F79800" w14:textId="77777777" w:rsidTr="004A59B6">
        <w:tc>
          <w:tcPr>
            <w:tcW w:w="3969" w:type="dxa"/>
          </w:tcPr>
          <w:p w14:paraId="409FB933" w14:textId="37606BD4" w:rsidR="00C46495" w:rsidRDefault="00C46495" w:rsidP="00C46495">
            <w:pPr>
              <w:rPr>
                <w:rFonts w:cs="Arial"/>
                <w:szCs w:val="20"/>
              </w:rPr>
            </w:pPr>
            <w:r w:rsidRPr="00CC4A53">
              <w:t>Kapacita analytického systému (KO+DIF) - min. 100 testů/hodina</w:t>
            </w:r>
          </w:p>
        </w:tc>
        <w:tc>
          <w:tcPr>
            <w:tcW w:w="1701" w:type="dxa"/>
            <w:vAlign w:val="center"/>
          </w:tcPr>
          <w:p w14:paraId="4A90A98D" w14:textId="09157877" w:rsidR="00C46495" w:rsidRPr="0048239F" w:rsidRDefault="00C46495" w:rsidP="00C46495">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2AC55FC3" w14:textId="17BB158B" w:rsidR="00C46495" w:rsidRPr="0048239F" w:rsidRDefault="00C46495" w:rsidP="00C46495">
            <w:pPr>
              <w:jc w:val="center"/>
              <w:rPr>
                <w:rFonts w:cs="Arial"/>
                <w:color w:val="FF0000"/>
                <w:szCs w:val="20"/>
              </w:rPr>
            </w:pPr>
            <w:r w:rsidRPr="00422782">
              <w:rPr>
                <w:rFonts w:ascii="Calibri" w:hAnsi="Calibri" w:cs="Calibri"/>
                <w:color w:val="FF0000"/>
                <w:szCs w:val="20"/>
              </w:rPr>
              <w:t>(doplní dodavatel)</w:t>
            </w:r>
          </w:p>
        </w:tc>
      </w:tr>
      <w:tr w:rsidR="00C46495" w:rsidRPr="0048239F" w14:paraId="102F0216" w14:textId="77777777" w:rsidTr="004A59B6">
        <w:tc>
          <w:tcPr>
            <w:tcW w:w="3969" w:type="dxa"/>
          </w:tcPr>
          <w:p w14:paraId="658F21DF" w14:textId="7F3644B1" w:rsidR="00C46495" w:rsidRDefault="00C46495" w:rsidP="00C46495">
            <w:pPr>
              <w:rPr>
                <w:rFonts w:cs="Arial"/>
                <w:szCs w:val="20"/>
              </w:rPr>
            </w:pPr>
            <w:r w:rsidRPr="00CC4A53">
              <w:lastRenderedPageBreak/>
              <w:t>systém musí umožňovat propojení do automatické linky s nátěrovým a barvícím automatem</w:t>
            </w:r>
          </w:p>
        </w:tc>
        <w:tc>
          <w:tcPr>
            <w:tcW w:w="1701" w:type="dxa"/>
            <w:vAlign w:val="center"/>
          </w:tcPr>
          <w:p w14:paraId="3F135B2D" w14:textId="5FF63A47" w:rsidR="00C46495" w:rsidRPr="0048239F" w:rsidRDefault="00C46495" w:rsidP="00C46495">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649DAE27" w14:textId="042698ED" w:rsidR="00C46495" w:rsidRPr="0048239F" w:rsidRDefault="00C46495" w:rsidP="00C46495">
            <w:pPr>
              <w:jc w:val="center"/>
              <w:rPr>
                <w:rFonts w:cs="Arial"/>
                <w:color w:val="FF0000"/>
                <w:szCs w:val="20"/>
              </w:rPr>
            </w:pPr>
            <w:r w:rsidRPr="00422782">
              <w:rPr>
                <w:rFonts w:ascii="Calibri" w:hAnsi="Calibri" w:cs="Calibri"/>
                <w:color w:val="FF0000"/>
                <w:szCs w:val="20"/>
              </w:rPr>
              <w:t>(doplní dodavatel)</w:t>
            </w:r>
          </w:p>
        </w:tc>
      </w:tr>
      <w:tr w:rsidR="00C46495" w:rsidRPr="0048239F" w14:paraId="69E02A9C" w14:textId="77777777" w:rsidTr="004A59B6">
        <w:tc>
          <w:tcPr>
            <w:tcW w:w="3969" w:type="dxa"/>
          </w:tcPr>
          <w:p w14:paraId="766FB964" w14:textId="57C57B7C" w:rsidR="00C46495" w:rsidRDefault="00C46495" w:rsidP="00C46495">
            <w:pPr>
              <w:rPr>
                <w:rFonts w:cs="Arial"/>
                <w:szCs w:val="20"/>
              </w:rPr>
            </w:pPr>
            <w:r w:rsidRPr="00CC4A53">
              <w:t>Přednostní zpracování vzorků STATIM</w:t>
            </w:r>
          </w:p>
        </w:tc>
        <w:tc>
          <w:tcPr>
            <w:tcW w:w="1701" w:type="dxa"/>
            <w:vAlign w:val="center"/>
          </w:tcPr>
          <w:p w14:paraId="37282265" w14:textId="4E1F3783" w:rsidR="00C46495" w:rsidRPr="0048239F" w:rsidRDefault="00C46495" w:rsidP="00C46495">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19BC5A48" w14:textId="1EA172E9" w:rsidR="00C46495" w:rsidRPr="0048239F" w:rsidRDefault="00C46495" w:rsidP="00C46495">
            <w:pPr>
              <w:jc w:val="center"/>
              <w:rPr>
                <w:rFonts w:cs="Arial"/>
                <w:color w:val="FF0000"/>
                <w:szCs w:val="20"/>
              </w:rPr>
            </w:pPr>
            <w:r w:rsidRPr="00422782">
              <w:rPr>
                <w:rFonts w:ascii="Calibri" w:hAnsi="Calibri" w:cs="Calibri"/>
                <w:color w:val="FF0000"/>
                <w:szCs w:val="20"/>
              </w:rPr>
              <w:t>(doplní dodavatel)</w:t>
            </w:r>
          </w:p>
        </w:tc>
      </w:tr>
      <w:tr w:rsidR="00C46495" w:rsidRPr="0048239F" w14:paraId="7CAD023B" w14:textId="77777777" w:rsidTr="004A59B6">
        <w:tc>
          <w:tcPr>
            <w:tcW w:w="3969" w:type="dxa"/>
          </w:tcPr>
          <w:p w14:paraId="57CF9430" w14:textId="32C211B6" w:rsidR="00C46495" w:rsidRDefault="00C46495" w:rsidP="00C46495">
            <w:pPr>
              <w:rPr>
                <w:rFonts w:cs="Arial"/>
                <w:szCs w:val="20"/>
              </w:rPr>
            </w:pPr>
            <w:r w:rsidRPr="00CC4A53">
              <w:t>Reagencie pro stanovení hemoglobinu bez obsahu kyanidu</w:t>
            </w:r>
          </w:p>
        </w:tc>
        <w:tc>
          <w:tcPr>
            <w:tcW w:w="1701" w:type="dxa"/>
            <w:vAlign w:val="center"/>
          </w:tcPr>
          <w:p w14:paraId="5174D665" w14:textId="5A2E4E61" w:rsidR="00C46495" w:rsidRPr="0048239F" w:rsidRDefault="00C46495" w:rsidP="00C46495">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0A51BC2F" w14:textId="3D81C238" w:rsidR="00C46495" w:rsidRPr="0048239F" w:rsidRDefault="00C46495" w:rsidP="00C46495">
            <w:pPr>
              <w:jc w:val="center"/>
              <w:rPr>
                <w:rFonts w:cs="Arial"/>
                <w:color w:val="FF0000"/>
                <w:szCs w:val="20"/>
              </w:rPr>
            </w:pPr>
            <w:r w:rsidRPr="00422782">
              <w:rPr>
                <w:rFonts w:ascii="Calibri" w:hAnsi="Calibri" w:cs="Calibri"/>
                <w:color w:val="FF0000"/>
                <w:szCs w:val="20"/>
              </w:rPr>
              <w:t>(doplní dodavatel)</w:t>
            </w:r>
          </w:p>
        </w:tc>
      </w:tr>
      <w:tr w:rsidR="00C46495" w:rsidRPr="0048239F" w14:paraId="6781AEBE" w14:textId="77777777" w:rsidTr="004A59B6">
        <w:tc>
          <w:tcPr>
            <w:tcW w:w="3969" w:type="dxa"/>
          </w:tcPr>
          <w:p w14:paraId="143B8341" w14:textId="3604B629" w:rsidR="00C46495" w:rsidRDefault="00C46495" w:rsidP="00C46495">
            <w:pPr>
              <w:rPr>
                <w:rFonts w:cs="Arial"/>
                <w:szCs w:val="20"/>
              </w:rPr>
            </w:pPr>
            <w:r w:rsidRPr="00CC4A53">
              <w:t>Identifikace vzorku čtečkou čarového kódu (integrovaná i externí), možnost manuálního zadání identifikace vzorku</w:t>
            </w:r>
          </w:p>
        </w:tc>
        <w:tc>
          <w:tcPr>
            <w:tcW w:w="1701" w:type="dxa"/>
            <w:vAlign w:val="center"/>
          </w:tcPr>
          <w:p w14:paraId="4A2704CB" w14:textId="6DCD183C" w:rsidR="00C46495" w:rsidRPr="0048239F" w:rsidRDefault="00C46495" w:rsidP="00C46495">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55EFB1B7" w14:textId="7027B1BA" w:rsidR="00C46495" w:rsidRPr="0048239F" w:rsidRDefault="00C46495" w:rsidP="00C46495">
            <w:pPr>
              <w:jc w:val="center"/>
              <w:rPr>
                <w:rFonts w:cs="Arial"/>
                <w:color w:val="FF0000"/>
                <w:szCs w:val="20"/>
              </w:rPr>
            </w:pPr>
            <w:r w:rsidRPr="00422782">
              <w:rPr>
                <w:rFonts w:ascii="Calibri" w:hAnsi="Calibri" w:cs="Calibri"/>
                <w:color w:val="FF0000"/>
                <w:szCs w:val="20"/>
              </w:rPr>
              <w:t>(doplní dodavatel)</w:t>
            </w:r>
          </w:p>
        </w:tc>
      </w:tr>
      <w:tr w:rsidR="00C46495" w:rsidRPr="0048239F" w14:paraId="009A5BA5" w14:textId="77777777" w:rsidTr="004A59B6">
        <w:tc>
          <w:tcPr>
            <w:tcW w:w="3969" w:type="dxa"/>
          </w:tcPr>
          <w:p w14:paraId="75199320" w14:textId="3DDA1732" w:rsidR="00C46495" w:rsidRDefault="00C46495" w:rsidP="00C46495">
            <w:pPr>
              <w:rPr>
                <w:rFonts w:cs="Arial"/>
                <w:szCs w:val="20"/>
              </w:rPr>
            </w:pPr>
            <w:r w:rsidRPr="00CC4A53">
              <w:t xml:space="preserve">Identifikace reagencií čárovým kódem </w:t>
            </w:r>
          </w:p>
        </w:tc>
        <w:tc>
          <w:tcPr>
            <w:tcW w:w="1701" w:type="dxa"/>
            <w:vAlign w:val="center"/>
          </w:tcPr>
          <w:p w14:paraId="712E263D" w14:textId="72B89EEB" w:rsidR="00C46495" w:rsidRPr="0048239F" w:rsidRDefault="00C46495" w:rsidP="00C46495">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127DD67E" w14:textId="2FB5A1B2" w:rsidR="00C46495" w:rsidRPr="0048239F" w:rsidRDefault="00C46495" w:rsidP="00C46495">
            <w:pPr>
              <w:jc w:val="center"/>
              <w:rPr>
                <w:rFonts w:cs="Arial"/>
                <w:color w:val="FF0000"/>
                <w:szCs w:val="20"/>
              </w:rPr>
            </w:pPr>
            <w:r w:rsidRPr="00422782">
              <w:rPr>
                <w:rFonts w:ascii="Calibri" w:hAnsi="Calibri" w:cs="Calibri"/>
                <w:color w:val="FF0000"/>
                <w:szCs w:val="20"/>
              </w:rPr>
              <w:t>(doplní dodavatel)</w:t>
            </w:r>
          </w:p>
        </w:tc>
      </w:tr>
      <w:tr w:rsidR="00C46495" w:rsidRPr="0048239F" w14:paraId="25E70B7E" w14:textId="77777777" w:rsidTr="004A59B6">
        <w:tc>
          <w:tcPr>
            <w:tcW w:w="3969" w:type="dxa"/>
          </w:tcPr>
          <w:p w14:paraId="3CBA8170" w14:textId="6608FB1C" w:rsidR="00C46495" w:rsidRDefault="00C46495" w:rsidP="00C46495">
            <w:pPr>
              <w:rPr>
                <w:rFonts w:cs="Arial"/>
                <w:szCs w:val="20"/>
              </w:rPr>
            </w:pPr>
            <w:r w:rsidRPr="00CC4A53">
              <w:t>Evidence použitých šarží reagencií, kalibrátorů, kontrolních materiálů, ostatních provozních roztoků a spotřebního materiálu, průběh jejich spotřeby (odhad zbývajícího množství), expirace</w:t>
            </w:r>
          </w:p>
        </w:tc>
        <w:tc>
          <w:tcPr>
            <w:tcW w:w="1701" w:type="dxa"/>
            <w:vAlign w:val="center"/>
          </w:tcPr>
          <w:p w14:paraId="5A047DE1" w14:textId="01964C06" w:rsidR="00C46495" w:rsidRPr="0048239F" w:rsidRDefault="00C46495" w:rsidP="00C46495">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795DFE05" w14:textId="7DEF3667" w:rsidR="00C46495" w:rsidRPr="0048239F" w:rsidRDefault="00C46495" w:rsidP="00C46495">
            <w:pPr>
              <w:jc w:val="center"/>
              <w:rPr>
                <w:rFonts w:cs="Arial"/>
                <w:color w:val="FF0000"/>
                <w:szCs w:val="20"/>
              </w:rPr>
            </w:pPr>
            <w:r w:rsidRPr="00422782">
              <w:rPr>
                <w:rFonts w:ascii="Calibri" w:hAnsi="Calibri" w:cs="Calibri"/>
                <w:color w:val="FF0000"/>
                <w:szCs w:val="20"/>
              </w:rPr>
              <w:t>(doplní dodavatel)</w:t>
            </w:r>
          </w:p>
        </w:tc>
      </w:tr>
      <w:tr w:rsidR="00C46495" w:rsidRPr="0048239F" w14:paraId="2459A5B8" w14:textId="77777777" w:rsidTr="004A59B6">
        <w:tc>
          <w:tcPr>
            <w:tcW w:w="3969" w:type="dxa"/>
          </w:tcPr>
          <w:p w14:paraId="2BB0960D" w14:textId="5D06FE69" w:rsidR="00C46495" w:rsidRDefault="00C46495" w:rsidP="00C46495">
            <w:pPr>
              <w:rPr>
                <w:rFonts w:cs="Arial"/>
                <w:szCs w:val="20"/>
              </w:rPr>
            </w:pPr>
            <w:r w:rsidRPr="00CC4A53">
              <w:t xml:space="preserve">Údržba na požadavek dle potřeby uživatele </w:t>
            </w:r>
          </w:p>
        </w:tc>
        <w:tc>
          <w:tcPr>
            <w:tcW w:w="1701" w:type="dxa"/>
            <w:vAlign w:val="center"/>
          </w:tcPr>
          <w:p w14:paraId="307929D2" w14:textId="705AE439" w:rsidR="00C46495" w:rsidRPr="0048239F" w:rsidRDefault="00C46495" w:rsidP="00C46495">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33462080" w14:textId="69F255FE" w:rsidR="00C46495" w:rsidRPr="0048239F" w:rsidRDefault="00C46495" w:rsidP="00C46495">
            <w:pPr>
              <w:jc w:val="center"/>
              <w:rPr>
                <w:rFonts w:cs="Arial"/>
                <w:color w:val="FF0000"/>
                <w:szCs w:val="20"/>
              </w:rPr>
            </w:pPr>
            <w:r w:rsidRPr="00422782">
              <w:rPr>
                <w:rFonts w:ascii="Calibri" w:hAnsi="Calibri" w:cs="Calibri"/>
                <w:color w:val="FF0000"/>
                <w:szCs w:val="20"/>
              </w:rPr>
              <w:t>(doplní dodavatel)</w:t>
            </w:r>
          </w:p>
        </w:tc>
      </w:tr>
      <w:tr w:rsidR="00C46495" w:rsidRPr="0048239F" w14:paraId="56A44CCF" w14:textId="77777777" w:rsidTr="004A59B6">
        <w:tc>
          <w:tcPr>
            <w:tcW w:w="3969" w:type="dxa"/>
          </w:tcPr>
          <w:p w14:paraId="1E3747CE" w14:textId="10D9D1B6" w:rsidR="00C46495" w:rsidRDefault="00C46495" w:rsidP="00C46495">
            <w:pPr>
              <w:rPr>
                <w:rFonts w:cs="Arial"/>
                <w:szCs w:val="20"/>
              </w:rPr>
            </w:pPr>
            <w:r w:rsidRPr="00CC4A53">
              <w:t>Nepřetržitý provoz s maximální denní přípustnou odstávkou na údržbu – 30 minut</w:t>
            </w:r>
          </w:p>
        </w:tc>
        <w:tc>
          <w:tcPr>
            <w:tcW w:w="1701" w:type="dxa"/>
            <w:vAlign w:val="center"/>
          </w:tcPr>
          <w:p w14:paraId="49CA7A02" w14:textId="0F4EDDD4" w:rsidR="00C46495" w:rsidRPr="0048239F" w:rsidRDefault="00C46495" w:rsidP="00C46495">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77B78633" w14:textId="5FA0D605" w:rsidR="00C46495" w:rsidRPr="0048239F" w:rsidRDefault="00C46495" w:rsidP="00C46495">
            <w:pPr>
              <w:jc w:val="center"/>
              <w:rPr>
                <w:rFonts w:cs="Arial"/>
                <w:color w:val="FF0000"/>
                <w:szCs w:val="20"/>
              </w:rPr>
            </w:pPr>
            <w:r w:rsidRPr="00422782">
              <w:rPr>
                <w:rFonts w:ascii="Calibri" w:hAnsi="Calibri" w:cs="Calibri"/>
                <w:color w:val="FF0000"/>
                <w:szCs w:val="20"/>
              </w:rPr>
              <w:t>(doplní dodavatel)</w:t>
            </w:r>
          </w:p>
        </w:tc>
      </w:tr>
      <w:tr w:rsidR="00C46495" w:rsidRPr="0048239F" w14:paraId="2B085FF5" w14:textId="77777777" w:rsidTr="004A59B6">
        <w:tc>
          <w:tcPr>
            <w:tcW w:w="3969" w:type="dxa"/>
          </w:tcPr>
          <w:p w14:paraId="78238BD2" w14:textId="383F6D03" w:rsidR="00C46495" w:rsidRDefault="00C46495" w:rsidP="00C46495">
            <w:pPr>
              <w:rPr>
                <w:rFonts w:cs="Arial"/>
                <w:szCs w:val="20"/>
              </w:rPr>
            </w:pPr>
            <w:r w:rsidRPr="00CC4A53">
              <w:t>Záložní zdroj UPS adekvátní pro nabízený analyzátor</w:t>
            </w:r>
          </w:p>
        </w:tc>
        <w:tc>
          <w:tcPr>
            <w:tcW w:w="1701" w:type="dxa"/>
            <w:vAlign w:val="center"/>
          </w:tcPr>
          <w:p w14:paraId="06B7E357" w14:textId="7445D4D8" w:rsidR="00C46495" w:rsidRPr="0048239F" w:rsidRDefault="00C46495" w:rsidP="00C46495">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57993162" w14:textId="36034A9F" w:rsidR="00C46495" w:rsidRPr="0048239F" w:rsidRDefault="00C46495" w:rsidP="00C46495">
            <w:pPr>
              <w:jc w:val="center"/>
              <w:rPr>
                <w:rFonts w:cs="Arial"/>
                <w:color w:val="FF0000"/>
                <w:szCs w:val="20"/>
              </w:rPr>
            </w:pPr>
            <w:r w:rsidRPr="00422782">
              <w:rPr>
                <w:rFonts w:ascii="Calibri" w:hAnsi="Calibri" w:cs="Calibri"/>
                <w:color w:val="FF0000"/>
                <w:szCs w:val="20"/>
              </w:rPr>
              <w:t>(doplní dodavatel)</w:t>
            </w:r>
          </w:p>
        </w:tc>
      </w:tr>
      <w:tr w:rsidR="00C46495" w:rsidRPr="0048239F" w14:paraId="05552FD1" w14:textId="77777777" w:rsidTr="004A59B6">
        <w:tc>
          <w:tcPr>
            <w:tcW w:w="3969" w:type="dxa"/>
          </w:tcPr>
          <w:p w14:paraId="7B560E4C" w14:textId="37527BD2" w:rsidR="00C46495" w:rsidRDefault="00C46495" w:rsidP="00C46495">
            <w:pPr>
              <w:rPr>
                <w:rFonts w:cs="Arial"/>
                <w:szCs w:val="20"/>
              </w:rPr>
            </w:pPr>
            <w:r w:rsidRPr="00CC4A53">
              <w:rPr>
                <w:u w:val="single"/>
              </w:rPr>
              <w:t>Záložní analytický systém:</w:t>
            </w:r>
          </w:p>
        </w:tc>
        <w:tc>
          <w:tcPr>
            <w:tcW w:w="1701" w:type="dxa"/>
            <w:vAlign w:val="center"/>
          </w:tcPr>
          <w:p w14:paraId="2F6F60B6" w14:textId="7264FAC2" w:rsidR="00C46495" w:rsidRPr="0048239F" w:rsidRDefault="00C46495" w:rsidP="00C46495">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5EDDFD8F" w14:textId="26F4CBA8" w:rsidR="00C46495" w:rsidRPr="0048239F" w:rsidRDefault="00C46495" w:rsidP="00C46495">
            <w:pPr>
              <w:jc w:val="center"/>
              <w:rPr>
                <w:rFonts w:cs="Arial"/>
                <w:color w:val="FF0000"/>
                <w:szCs w:val="20"/>
              </w:rPr>
            </w:pPr>
            <w:r w:rsidRPr="00422782">
              <w:rPr>
                <w:rFonts w:ascii="Calibri" w:hAnsi="Calibri" w:cs="Calibri"/>
                <w:color w:val="FF0000"/>
                <w:szCs w:val="20"/>
              </w:rPr>
              <w:t>(doplní dodavatel)</w:t>
            </w:r>
          </w:p>
        </w:tc>
      </w:tr>
      <w:tr w:rsidR="00C46495" w:rsidRPr="0048239F" w14:paraId="06A23447" w14:textId="77777777" w:rsidTr="004A59B6">
        <w:tc>
          <w:tcPr>
            <w:tcW w:w="3969" w:type="dxa"/>
          </w:tcPr>
          <w:p w14:paraId="599779D0" w14:textId="1835A428" w:rsidR="00C46495" w:rsidRDefault="00C46495" w:rsidP="00C46495">
            <w:pPr>
              <w:rPr>
                <w:rFonts w:cs="Arial"/>
                <w:szCs w:val="20"/>
              </w:rPr>
            </w:pPr>
            <w:r w:rsidRPr="00CC4A53">
              <w:t>Analýza krevního obrazu</w:t>
            </w:r>
          </w:p>
        </w:tc>
        <w:tc>
          <w:tcPr>
            <w:tcW w:w="1701" w:type="dxa"/>
            <w:vAlign w:val="center"/>
          </w:tcPr>
          <w:p w14:paraId="2329123C" w14:textId="5CE747E1" w:rsidR="00C46495" w:rsidRPr="0048239F" w:rsidRDefault="00C46495" w:rsidP="00C46495">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79AD40F7" w14:textId="2FBD692B" w:rsidR="00C46495" w:rsidRPr="0048239F" w:rsidRDefault="00C46495" w:rsidP="00C46495">
            <w:pPr>
              <w:jc w:val="center"/>
              <w:rPr>
                <w:rFonts w:cs="Arial"/>
                <w:color w:val="FF0000"/>
                <w:szCs w:val="20"/>
              </w:rPr>
            </w:pPr>
            <w:r w:rsidRPr="00422782">
              <w:rPr>
                <w:rFonts w:ascii="Calibri" w:hAnsi="Calibri" w:cs="Calibri"/>
                <w:color w:val="FF0000"/>
                <w:szCs w:val="20"/>
              </w:rPr>
              <w:t>(doplní dodavatel)</w:t>
            </w:r>
          </w:p>
        </w:tc>
      </w:tr>
      <w:tr w:rsidR="00C46495" w:rsidRPr="0048239F" w14:paraId="4ECBBA1B" w14:textId="77777777" w:rsidTr="004A59B6">
        <w:tc>
          <w:tcPr>
            <w:tcW w:w="3969" w:type="dxa"/>
          </w:tcPr>
          <w:p w14:paraId="17BC34AE" w14:textId="107855B7" w:rsidR="00C46495" w:rsidRDefault="00C46495" w:rsidP="00C46495">
            <w:pPr>
              <w:rPr>
                <w:rFonts w:cs="Arial"/>
                <w:szCs w:val="20"/>
              </w:rPr>
            </w:pPr>
            <w:r w:rsidRPr="00CC4A53">
              <w:t>rozlišení nezralých forem granulocytů při diferenciálním počtu leukocytů - Šestipopulační diferenciál</w:t>
            </w:r>
          </w:p>
        </w:tc>
        <w:tc>
          <w:tcPr>
            <w:tcW w:w="1701" w:type="dxa"/>
            <w:vAlign w:val="center"/>
          </w:tcPr>
          <w:p w14:paraId="2A3DA31F" w14:textId="737CFEB5" w:rsidR="00C46495" w:rsidRPr="0048239F" w:rsidRDefault="00C46495" w:rsidP="00C46495">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19A7A0AD" w14:textId="1D444C8F" w:rsidR="00C46495" w:rsidRPr="0048239F" w:rsidRDefault="00C46495" w:rsidP="00C46495">
            <w:pPr>
              <w:jc w:val="center"/>
              <w:rPr>
                <w:rFonts w:cs="Arial"/>
                <w:color w:val="FF0000"/>
                <w:szCs w:val="20"/>
              </w:rPr>
            </w:pPr>
            <w:r w:rsidRPr="00676AE4">
              <w:rPr>
                <w:rFonts w:ascii="Calibri" w:hAnsi="Calibri" w:cs="Calibri"/>
                <w:color w:val="FF0000"/>
                <w:szCs w:val="20"/>
              </w:rPr>
              <w:t>(doplní dodavatel)</w:t>
            </w:r>
          </w:p>
        </w:tc>
      </w:tr>
      <w:tr w:rsidR="00C46495" w:rsidRPr="0048239F" w14:paraId="44CDA3A6" w14:textId="77777777" w:rsidTr="004A59B6">
        <w:tc>
          <w:tcPr>
            <w:tcW w:w="3969" w:type="dxa"/>
          </w:tcPr>
          <w:p w14:paraId="78AF6C8E" w14:textId="6039C584" w:rsidR="00C46495" w:rsidRDefault="00C46495" w:rsidP="00C46495">
            <w:pPr>
              <w:rPr>
                <w:rFonts w:cs="Arial"/>
                <w:szCs w:val="20"/>
              </w:rPr>
            </w:pPr>
            <w:r w:rsidRPr="00CC4A53">
              <w:t>Možnost provádění analýz různých typů vzorků - krev, punktáty, dialyzáty, likvor</w:t>
            </w:r>
          </w:p>
        </w:tc>
        <w:tc>
          <w:tcPr>
            <w:tcW w:w="1701" w:type="dxa"/>
            <w:vAlign w:val="center"/>
          </w:tcPr>
          <w:p w14:paraId="7CE4801D" w14:textId="235B424E" w:rsidR="00C46495" w:rsidRPr="0048239F" w:rsidRDefault="00C46495" w:rsidP="00C46495">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6513D48A" w14:textId="7F0B6CA5" w:rsidR="00C46495" w:rsidRPr="0048239F" w:rsidRDefault="00C46495" w:rsidP="00C46495">
            <w:pPr>
              <w:jc w:val="center"/>
              <w:rPr>
                <w:rFonts w:cs="Arial"/>
                <w:color w:val="FF0000"/>
                <w:szCs w:val="20"/>
              </w:rPr>
            </w:pPr>
            <w:r w:rsidRPr="00676AE4">
              <w:rPr>
                <w:rFonts w:ascii="Calibri" w:hAnsi="Calibri" w:cs="Calibri"/>
                <w:color w:val="FF0000"/>
                <w:szCs w:val="20"/>
              </w:rPr>
              <w:t>(doplní dodavatel)</w:t>
            </w:r>
          </w:p>
        </w:tc>
      </w:tr>
      <w:tr w:rsidR="00C46495" w:rsidRPr="0048239F" w14:paraId="019E9C97" w14:textId="77777777" w:rsidTr="004A59B6">
        <w:tc>
          <w:tcPr>
            <w:tcW w:w="3969" w:type="dxa"/>
          </w:tcPr>
          <w:p w14:paraId="200BF844" w14:textId="7453ECA0" w:rsidR="00C46495" w:rsidRDefault="00C46495" w:rsidP="00C46495">
            <w:pPr>
              <w:rPr>
                <w:rFonts w:cs="Arial"/>
                <w:szCs w:val="20"/>
              </w:rPr>
            </w:pPr>
            <w:r w:rsidRPr="00CC4A53">
              <w:t>Analyzátor musí umožnit analýzu tělních tekutin (bez rozdílu původu), diferenciaci leukocytů minimálně na polymorfonukleáry a mononukleáry pod kontrolou kvality</w:t>
            </w:r>
          </w:p>
        </w:tc>
        <w:tc>
          <w:tcPr>
            <w:tcW w:w="1701" w:type="dxa"/>
            <w:vAlign w:val="center"/>
          </w:tcPr>
          <w:p w14:paraId="063FFDD5" w14:textId="52A9AB89" w:rsidR="00C46495" w:rsidRPr="0048239F" w:rsidRDefault="00C46495" w:rsidP="00C46495">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5FF97F89" w14:textId="522698E2" w:rsidR="00C46495" w:rsidRPr="0048239F" w:rsidRDefault="00C46495" w:rsidP="00C46495">
            <w:pPr>
              <w:jc w:val="center"/>
              <w:rPr>
                <w:rFonts w:cs="Arial"/>
                <w:color w:val="FF0000"/>
                <w:szCs w:val="20"/>
              </w:rPr>
            </w:pPr>
            <w:r w:rsidRPr="00676AE4">
              <w:rPr>
                <w:rFonts w:ascii="Calibri" w:hAnsi="Calibri" w:cs="Calibri"/>
                <w:color w:val="FF0000"/>
                <w:szCs w:val="20"/>
              </w:rPr>
              <w:t>(doplní dodavatel)</w:t>
            </w:r>
          </w:p>
        </w:tc>
      </w:tr>
      <w:tr w:rsidR="00C46495" w:rsidRPr="0048239F" w14:paraId="065E586D" w14:textId="77777777" w:rsidTr="004A59B6">
        <w:tc>
          <w:tcPr>
            <w:tcW w:w="3969" w:type="dxa"/>
          </w:tcPr>
          <w:p w14:paraId="3CE9FCF6" w14:textId="2DC40872" w:rsidR="00C46495" w:rsidRDefault="00C46495" w:rsidP="00C46495">
            <w:pPr>
              <w:rPr>
                <w:rFonts w:cs="Arial"/>
                <w:szCs w:val="20"/>
              </w:rPr>
            </w:pPr>
            <w:r w:rsidRPr="00CC4A53">
              <w:t>Kapacita  analytického systému (KO+DIF) min. 60 testů/hodina</w:t>
            </w:r>
          </w:p>
        </w:tc>
        <w:tc>
          <w:tcPr>
            <w:tcW w:w="1701" w:type="dxa"/>
            <w:vAlign w:val="center"/>
          </w:tcPr>
          <w:p w14:paraId="779A345E" w14:textId="5484B7EF" w:rsidR="00C46495" w:rsidRPr="0048239F" w:rsidRDefault="00C46495" w:rsidP="00C46495">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71D7FEFE" w14:textId="02912059" w:rsidR="00C46495" w:rsidRPr="0048239F" w:rsidRDefault="00C46495" w:rsidP="00C46495">
            <w:pPr>
              <w:jc w:val="center"/>
              <w:rPr>
                <w:rFonts w:cs="Arial"/>
                <w:color w:val="FF0000"/>
                <w:szCs w:val="20"/>
              </w:rPr>
            </w:pPr>
            <w:r w:rsidRPr="00676AE4">
              <w:rPr>
                <w:rFonts w:ascii="Calibri" w:hAnsi="Calibri" w:cs="Calibri"/>
                <w:color w:val="FF0000"/>
                <w:szCs w:val="20"/>
              </w:rPr>
              <w:t>(doplní dodavatel)</w:t>
            </w:r>
          </w:p>
        </w:tc>
      </w:tr>
      <w:tr w:rsidR="00C46495" w:rsidRPr="0048239F" w14:paraId="74062E18" w14:textId="77777777" w:rsidTr="004A59B6">
        <w:tc>
          <w:tcPr>
            <w:tcW w:w="3969" w:type="dxa"/>
          </w:tcPr>
          <w:p w14:paraId="6C7314B4" w14:textId="1492A59D" w:rsidR="00C46495" w:rsidRDefault="00C46495" w:rsidP="00C46495">
            <w:pPr>
              <w:rPr>
                <w:rFonts w:cs="Arial"/>
                <w:szCs w:val="20"/>
              </w:rPr>
            </w:pPr>
            <w:r w:rsidRPr="00CC4A53">
              <w:t>Přednostní zpracování vzorků STATIM</w:t>
            </w:r>
          </w:p>
        </w:tc>
        <w:tc>
          <w:tcPr>
            <w:tcW w:w="1701" w:type="dxa"/>
            <w:vAlign w:val="center"/>
          </w:tcPr>
          <w:p w14:paraId="15EE25B2" w14:textId="58E8431D" w:rsidR="00C46495" w:rsidRPr="0048239F" w:rsidRDefault="00C46495" w:rsidP="00C46495">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6C28CB25" w14:textId="6163A086" w:rsidR="00C46495" w:rsidRPr="0048239F" w:rsidRDefault="00C46495" w:rsidP="00C46495">
            <w:pPr>
              <w:jc w:val="center"/>
              <w:rPr>
                <w:rFonts w:cs="Arial"/>
                <w:color w:val="FF0000"/>
                <w:szCs w:val="20"/>
              </w:rPr>
            </w:pPr>
            <w:r w:rsidRPr="00676AE4">
              <w:rPr>
                <w:rFonts w:ascii="Calibri" w:hAnsi="Calibri" w:cs="Calibri"/>
                <w:color w:val="FF0000"/>
                <w:szCs w:val="20"/>
              </w:rPr>
              <w:t>(doplní dodavatel)</w:t>
            </w:r>
          </w:p>
        </w:tc>
      </w:tr>
      <w:tr w:rsidR="00C46495" w:rsidRPr="0048239F" w14:paraId="181E251E" w14:textId="77777777" w:rsidTr="004A59B6">
        <w:tc>
          <w:tcPr>
            <w:tcW w:w="3969" w:type="dxa"/>
          </w:tcPr>
          <w:p w14:paraId="2C233F0A" w14:textId="46123196" w:rsidR="00C46495" w:rsidRDefault="00C46495" w:rsidP="00C46495">
            <w:pPr>
              <w:rPr>
                <w:rFonts w:cs="Arial"/>
                <w:szCs w:val="20"/>
              </w:rPr>
            </w:pPr>
            <w:r w:rsidRPr="00CC4A53">
              <w:t xml:space="preserve">Systém musí pracovat na stejném principu měření a s použitím stejného typu reagencií (možnost variability velikosti balení hlavní a založní systém) a </w:t>
            </w:r>
            <w:r w:rsidRPr="00CC4A53">
              <w:lastRenderedPageBreak/>
              <w:t>kontrolního materiálu jako hlavní analyzátor</w:t>
            </w:r>
          </w:p>
        </w:tc>
        <w:tc>
          <w:tcPr>
            <w:tcW w:w="1701" w:type="dxa"/>
            <w:vAlign w:val="center"/>
          </w:tcPr>
          <w:p w14:paraId="5F3620E6" w14:textId="43051977" w:rsidR="00C46495" w:rsidRPr="0048239F" w:rsidRDefault="00C46495" w:rsidP="00C46495">
            <w:pPr>
              <w:jc w:val="center"/>
              <w:rPr>
                <w:rFonts w:cs="Arial"/>
                <w:color w:val="FF0000"/>
                <w:szCs w:val="20"/>
              </w:rPr>
            </w:pPr>
            <w:r w:rsidRPr="00422782">
              <w:rPr>
                <w:rFonts w:ascii="Calibri" w:hAnsi="Calibri" w:cs="Calibri"/>
                <w:color w:val="FF0000"/>
                <w:szCs w:val="20"/>
              </w:rPr>
              <w:lastRenderedPageBreak/>
              <w:t>(doplní dodavatel)</w:t>
            </w:r>
          </w:p>
        </w:tc>
        <w:tc>
          <w:tcPr>
            <w:tcW w:w="3969" w:type="dxa"/>
            <w:vAlign w:val="center"/>
          </w:tcPr>
          <w:p w14:paraId="3A98EF39" w14:textId="35AEB922" w:rsidR="00C46495" w:rsidRPr="0048239F" w:rsidRDefault="00C46495" w:rsidP="00C46495">
            <w:pPr>
              <w:jc w:val="center"/>
              <w:rPr>
                <w:rFonts w:cs="Arial"/>
                <w:color w:val="FF0000"/>
                <w:szCs w:val="20"/>
              </w:rPr>
            </w:pPr>
            <w:r w:rsidRPr="00676AE4">
              <w:rPr>
                <w:rFonts w:ascii="Calibri" w:hAnsi="Calibri" w:cs="Calibri"/>
                <w:color w:val="FF0000"/>
                <w:szCs w:val="20"/>
              </w:rPr>
              <w:t>(doplní dodavatel)</w:t>
            </w:r>
          </w:p>
        </w:tc>
      </w:tr>
      <w:tr w:rsidR="00C37F7A" w:rsidRPr="0048239F" w14:paraId="724A0738" w14:textId="77777777" w:rsidTr="004A59B6">
        <w:tc>
          <w:tcPr>
            <w:tcW w:w="3969" w:type="dxa"/>
          </w:tcPr>
          <w:p w14:paraId="5782A758" w14:textId="3FCD1354" w:rsidR="00C37F7A" w:rsidRDefault="00C37F7A" w:rsidP="00C37F7A">
            <w:pPr>
              <w:rPr>
                <w:rFonts w:cs="Arial"/>
                <w:szCs w:val="20"/>
              </w:rPr>
            </w:pPr>
            <w:r w:rsidRPr="00CC4A53">
              <w:t>Všechna potřebná diagnostika a analytické systémy jsou validovány pro použití v humánní medicíně a jsou bez dodatečných úprav, plně použitelné v klinické praxi</w:t>
            </w:r>
          </w:p>
        </w:tc>
        <w:tc>
          <w:tcPr>
            <w:tcW w:w="1701" w:type="dxa"/>
            <w:vAlign w:val="center"/>
          </w:tcPr>
          <w:p w14:paraId="4A5AC4B1" w14:textId="396B4D51" w:rsidR="00C37F7A" w:rsidRPr="0048239F" w:rsidRDefault="00C37F7A" w:rsidP="00C37F7A">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17389F75" w14:textId="6481E10F" w:rsidR="00C37F7A" w:rsidRPr="0048239F" w:rsidRDefault="00C37F7A" w:rsidP="00C37F7A">
            <w:pPr>
              <w:jc w:val="center"/>
              <w:rPr>
                <w:rFonts w:cs="Arial"/>
                <w:color w:val="FF0000"/>
                <w:szCs w:val="20"/>
              </w:rPr>
            </w:pPr>
            <w:r w:rsidRPr="00676AE4">
              <w:rPr>
                <w:rFonts w:ascii="Calibri" w:hAnsi="Calibri" w:cs="Calibri"/>
                <w:color w:val="FF0000"/>
                <w:szCs w:val="20"/>
              </w:rPr>
              <w:t>(doplní dodavatel)</w:t>
            </w:r>
          </w:p>
        </w:tc>
      </w:tr>
      <w:tr w:rsidR="00C37F7A" w:rsidRPr="0048239F" w14:paraId="72510134" w14:textId="77777777" w:rsidTr="004A59B6">
        <w:tc>
          <w:tcPr>
            <w:tcW w:w="3969" w:type="dxa"/>
          </w:tcPr>
          <w:p w14:paraId="1D03E6A2" w14:textId="65A3E4F9" w:rsidR="00C37F7A" w:rsidRDefault="00C37F7A" w:rsidP="00C37F7A">
            <w:pPr>
              <w:rPr>
                <w:rFonts w:cs="Arial"/>
                <w:szCs w:val="20"/>
              </w:rPr>
            </w:pPr>
            <w:r w:rsidRPr="00CC4A53">
              <w:t xml:space="preserve">Diagnostika splňující aktuální národní požadavky pro IVD, jsou opatřena CE značkou </w:t>
            </w:r>
          </w:p>
        </w:tc>
        <w:tc>
          <w:tcPr>
            <w:tcW w:w="1701" w:type="dxa"/>
            <w:vAlign w:val="center"/>
          </w:tcPr>
          <w:p w14:paraId="39B38EEC" w14:textId="5B940D35" w:rsidR="00C37F7A" w:rsidRPr="0048239F" w:rsidRDefault="00C37F7A" w:rsidP="00C37F7A">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387EC4CF" w14:textId="59CB818B" w:rsidR="00C37F7A" w:rsidRPr="0048239F" w:rsidRDefault="00C37F7A" w:rsidP="00C37F7A">
            <w:pPr>
              <w:jc w:val="center"/>
              <w:rPr>
                <w:rFonts w:cs="Arial"/>
                <w:color w:val="FF0000"/>
                <w:szCs w:val="20"/>
              </w:rPr>
            </w:pPr>
            <w:r w:rsidRPr="00422782">
              <w:rPr>
                <w:rFonts w:ascii="Calibri" w:hAnsi="Calibri" w:cs="Calibri"/>
                <w:color w:val="FF0000"/>
                <w:szCs w:val="20"/>
              </w:rPr>
              <w:t>(doplní dodavatel)</w:t>
            </w:r>
          </w:p>
        </w:tc>
      </w:tr>
      <w:tr w:rsidR="00C37F7A" w:rsidRPr="0048239F" w14:paraId="3FE5A60B" w14:textId="77777777" w:rsidTr="004A59B6">
        <w:tc>
          <w:tcPr>
            <w:tcW w:w="3969" w:type="dxa"/>
          </w:tcPr>
          <w:p w14:paraId="28A81716" w14:textId="6F35A2C9" w:rsidR="00C37F7A" w:rsidRDefault="00C37F7A" w:rsidP="00C37F7A">
            <w:pPr>
              <w:rPr>
                <w:rFonts w:cs="Arial"/>
                <w:szCs w:val="20"/>
              </w:rPr>
            </w:pPr>
            <w:r w:rsidRPr="00CC4A53">
              <w:t>Kompletní podklady v elektronické i písemné podobě pro zpracování dokumentovaných postupů v českém jazyce</w:t>
            </w:r>
          </w:p>
        </w:tc>
        <w:tc>
          <w:tcPr>
            <w:tcW w:w="1701" w:type="dxa"/>
            <w:vAlign w:val="center"/>
          </w:tcPr>
          <w:p w14:paraId="538A6FBF" w14:textId="77B2EB6F" w:rsidR="00C37F7A" w:rsidRPr="0048239F" w:rsidRDefault="00C37F7A" w:rsidP="00C37F7A">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00EDDA8B" w14:textId="25FEE940" w:rsidR="00C37F7A" w:rsidRPr="0048239F" w:rsidRDefault="00C37F7A" w:rsidP="00C37F7A">
            <w:pPr>
              <w:jc w:val="center"/>
              <w:rPr>
                <w:rFonts w:cs="Arial"/>
                <w:color w:val="FF0000"/>
                <w:szCs w:val="20"/>
              </w:rPr>
            </w:pPr>
            <w:r w:rsidRPr="00422782">
              <w:rPr>
                <w:rFonts w:ascii="Calibri" w:hAnsi="Calibri" w:cs="Calibri"/>
                <w:color w:val="FF0000"/>
                <w:szCs w:val="20"/>
              </w:rPr>
              <w:t>(doplní dodavatel)</w:t>
            </w:r>
          </w:p>
        </w:tc>
      </w:tr>
      <w:tr w:rsidR="00C37F7A" w:rsidRPr="0048239F" w14:paraId="5822AA2F" w14:textId="77777777" w:rsidTr="004A59B6">
        <w:tc>
          <w:tcPr>
            <w:tcW w:w="3969" w:type="dxa"/>
          </w:tcPr>
          <w:p w14:paraId="4B9A09C8" w14:textId="3F4713B1" w:rsidR="00C37F7A" w:rsidRDefault="00C37F7A" w:rsidP="00C37F7A">
            <w:pPr>
              <w:rPr>
                <w:rFonts w:cs="Arial"/>
                <w:szCs w:val="20"/>
              </w:rPr>
            </w:pPr>
            <w:r w:rsidRPr="00CC4A53">
              <w:t>Bezpečnostní listy diagnostik a všech chemických látek požadovaných pro provoz, pravidla pro likvidaci obalů a nádob od diagnostik a souhrn skladovacích podmínek pro diagnostika v českém jazyce</w:t>
            </w:r>
          </w:p>
        </w:tc>
        <w:tc>
          <w:tcPr>
            <w:tcW w:w="1701" w:type="dxa"/>
            <w:vAlign w:val="center"/>
          </w:tcPr>
          <w:p w14:paraId="6F762428" w14:textId="24CB462B" w:rsidR="00C37F7A" w:rsidRPr="0048239F" w:rsidRDefault="00C37F7A" w:rsidP="00C37F7A">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2255FEF4" w14:textId="254FA36F" w:rsidR="00C37F7A" w:rsidRPr="0048239F" w:rsidRDefault="00C37F7A" w:rsidP="00C37F7A">
            <w:pPr>
              <w:jc w:val="center"/>
              <w:rPr>
                <w:rFonts w:cs="Arial"/>
                <w:color w:val="FF0000"/>
                <w:szCs w:val="20"/>
              </w:rPr>
            </w:pPr>
            <w:r w:rsidRPr="00422782">
              <w:rPr>
                <w:rFonts w:ascii="Calibri" w:hAnsi="Calibri" w:cs="Calibri"/>
                <w:color w:val="FF0000"/>
                <w:szCs w:val="20"/>
              </w:rPr>
              <w:t>(doplní dodavatel)</w:t>
            </w:r>
          </w:p>
        </w:tc>
      </w:tr>
      <w:tr w:rsidR="00C37F7A" w:rsidRPr="0048239F" w14:paraId="31C1351F" w14:textId="77777777" w:rsidTr="004A59B6">
        <w:tc>
          <w:tcPr>
            <w:tcW w:w="3969" w:type="dxa"/>
          </w:tcPr>
          <w:p w14:paraId="44E7BB38" w14:textId="7B3D9B8F" w:rsidR="00C37F7A" w:rsidRDefault="00C37F7A" w:rsidP="00C37F7A">
            <w:pPr>
              <w:rPr>
                <w:rFonts w:cs="Arial"/>
                <w:szCs w:val="20"/>
              </w:rPr>
            </w:pPr>
            <w:r w:rsidRPr="00CC4A53">
              <w:t xml:space="preserve">Zdravotnické prostředky (analytický systém, reagencie, kalibrační příp. i kontrolní materiál, spotřební materiál) jsou zajištěny přímo od výrobce nebo jím pověřeného dodavatele – musí být zajištěna okamžitá dostupnost bezpečnostních a technických sdělení výrobců ZP a diagnostik </w:t>
            </w:r>
          </w:p>
        </w:tc>
        <w:tc>
          <w:tcPr>
            <w:tcW w:w="1701" w:type="dxa"/>
            <w:vAlign w:val="center"/>
          </w:tcPr>
          <w:p w14:paraId="09062DA3" w14:textId="0585ACAC" w:rsidR="00C37F7A" w:rsidRPr="0048239F" w:rsidRDefault="00C37F7A" w:rsidP="00C37F7A">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4D1174F8" w14:textId="743DEF5D" w:rsidR="00C37F7A" w:rsidRPr="0048239F" w:rsidRDefault="00C37F7A" w:rsidP="00C37F7A">
            <w:pPr>
              <w:jc w:val="center"/>
              <w:rPr>
                <w:rFonts w:cs="Arial"/>
                <w:color w:val="FF0000"/>
                <w:szCs w:val="20"/>
              </w:rPr>
            </w:pPr>
            <w:r w:rsidRPr="00676AE4">
              <w:rPr>
                <w:rFonts w:ascii="Calibri" w:hAnsi="Calibri" w:cs="Calibri"/>
                <w:color w:val="FF0000"/>
                <w:szCs w:val="20"/>
              </w:rPr>
              <w:t>(doplní dodavatel)</w:t>
            </w:r>
          </w:p>
        </w:tc>
      </w:tr>
      <w:tr w:rsidR="00C37F7A" w:rsidRPr="0048239F" w14:paraId="620B22C3" w14:textId="77777777" w:rsidTr="004A59B6">
        <w:tc>
          <w:tcPr>
            <w:tcW w:w="3969" w:type="dxa"/>
          </w:tcPr>
          <w:p w14:paraId="5C1FB6BC" w14:textId="0714BB6C" w:rsidR="00C37F7A" w:rsidRDefault="00C37F7A" w:rsidP="00C37F7A">
            <w:pPr>
              <w:rPr>
                <w:rFonts w:cs="Arial"/>
                <w:szCs w:val="20"/>
              </w:rPr>
            </w:pPr>
            <w:r w:rsidRPr="00CC4A53">
              <w:t>Možnost identifikace kontrolního materiálu analytickým systémem prostřednictvím čarového kódu</w:t>
            </w:r>
          </w:p>
        </w:tc>
        <w:tc>
          <w:tcPr>
            <w:tcW w:w="1701" w:type="dxa"/>
            <w:vAlign w:val="center"/>
          </w:tcPr>
          <w:p w14:paraId="47B22748" w14:textId="4166E2CB" w:rsidR="00C37F7A" w:rsidRPr="0048239F" w:rsidRDefault="00C37F7A" w:rsidP="00C37F7A">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1899DEF5" w14:textId="2317674E" w:rsidR="00C37F7A" w:rsidRPr="0048239F" w:rsidRDefault="00C37F7A" w:rsidP="00C37F7A">
            <w:pPr>
              <w:jc w:val="center"/>
              <w:rPr>
                <w:rFonts w:cs="Arial"/>
                <w:color w:val="FF0000"/>
                <w:szCs w:val="20"/>
              </w:rPr>
            </w:pPr>
            <w:r w:rsidRPr="00676AE4">
              <w:rPr>
                <w:rFonts w:ascii="Calibri" w:hAnsi="Calibri" w:cs="Calibri"/>
                <w:color w:val="FF0000"/>
                <w:szCs w:val="20"/>
              </w:rPr>
              <w:t>(doplní dodavatel)</w:t>
            </w:r>
          </w:p>
        </w:tc>
      </w:tr>
      <w:tr w:rsidR="00C37F7A" w:rsidRPr="0048239F" w14:paraId="452B8627" w14:textId="77777777" w:rsidTr="004A59B6">
        <w:tc>
          <w:tcPr>
            <w:tcW w:w="3969" w:type="dxa"/>
          </w:tcPr>
          <w:p w14:paraId="604170CC" w14:textId="53E2E1D8" w:rsidR="00C37F7A" w:rsidRDefault="00C37F7A" w:rsidP="00C37F7A">
            <w:pPr>
              <w:rPr>
                <w:rFonts w:cs="Arial"/>
                <w:szCs w:val="20"/>
              </w:rPr>
            </w:pPr>
            <w:r w:rsidRPr="00CC4A53">
              <w:t>Automatický management interní kontroly kvality, včetně propojení s LIS</w:t>
            </w:r>
          </w:p>
        </w:tc>
        <w:tc>
          <w:tcPr>
            <w:tcW w:w="1701" w:type="dxa"/>
            <w:vAlign w:val="center"/>
          </w:tcPr>
          <w:p w14:paraId="499139C5" w14:textId="41FEF263" w:rsidR="00C37F7A" w:rsidRPr="0048239F" w:rsidRDefault="00C37F7A" w:rsidP="00C37F7A">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6362177A" w14:textId="6CA58E6A" w:rsidR="00C37F7A" w:rsidRPr="0048239F" w:rsidRDefault="00C37F7A" w:rsidP="00C37F7A">
            <w:pPr>
              <w:jc w:val="center"/>
              <w:rPr>
                <w:rFonts w:cs="Arial"/>
                <w:color w:val="FF0000"/>
                <w:szCs w:val="20"/>
              </w:rPr>
            </w:pPr>
            <w:r w:rsidRPr="00676AE4">
              <w:rPr>
                <w:rFonts w:ascii="Calibri" w:hAnsi="Calibri" w:cs="Calibri"/>
                <w:color w:val="FF0000"/>
                <w:szCs w:val="20"/>
              </w:rPr>
              <w:t>(doplní dodavatel)</w:t>
            </w:r>
          </w:p>
        </w:tc>
      </w:tr>
      <w:tr w:rsidR="00C37F7A" w:rsidRPr="0048239F" w14:paraId="4535F073" w14:textId="77777777" w:rsidTr="004A59B6">
        <w:tc>
          <w:tcPr>
            <w:tcW w:w="3969" w:type="dxa"/>
          </w:tcPr>
          <w:p w14:paraId="31C6500C" w14:textId="2655592B" w:rsidR="00C37F7A" w:rsidRDefault="00C37F7A" w:rsidP="00C37F7A">
            <w:pPr>
              <w:rPr>
                <w:rFonts w:cs="Arial"/>
                <w:szCs w:val="20"/>
              </w:rPr>
            </w:pPr>
            <w:r w:rsidRPr="00CC4A53">
              <w:t>Součástí dodávky je kompletní HW a SW vybavení pro provoz analyzátorů s licencí platnou minimálně po dobu platnosti smlouvy včetně bezplatného update/upgrade předepsaného výrobcem po celou dobu životnosti ZP</w:t>
            </w:r>
          </w:p>
        </w:tc>
        <w:tc>
          <w:tcPr>
            <w:tcW w:w="1701" w:type="dxa"/>
            <w:vAlign w:val="center"/>
          </w:tcPr>
          <w:p w14:paraId="1FF9B9F2" w14:textId="334A8663" w:rsidR="00C37F7A" w:rsidRPr="0048239F" w:rsidRDefault="00C37F7A" w:rsidP="00C37F7A">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4A5F4DBC" w14:textId="4D124D8B" w:rsidR="00C37F7A" w:rsidRPr="0048239F" w:rsidRDefault="00C37F7A" w:rsidP="00C37F7A">
            <w:pPr>
              <w:jc w:val="center"/>
              <w:rPr>
                <w:rFonts w:cs="Arial"/>
                <w:color w:val="FF0000"/>
                <w:szCs w:val="20"/>
              </w:rPr>
            </w:pPr>
            <w:r w:rsidRPr="00676AE4">
              <w:rPr>
                <w:rFonts w:ascii="Calibri" w:hAnsi="Calibri" w:cs="Calibri"/>
                <w:color w:val="FF0000"/>
                <w:szCs w:val="20"/>
              </w:rPr>
              <w:t>(doplní dodavatel)</w:t>
            </w:r>
          </w:p>
        </w:tc>
      </w:tr>
      <w:tr w:rsidR="00C37F7A" w:rsidRPr="0048239F" w14:paraId="05CBCAF4" w14:textId="77777777" w:rsidTr="004A59B6">
        <w:tc>
          <w:tcPr>
            <w:tcW w:w="3969" w:type="dxa"/>
          </w:tcPr>
          <w:p w14:paraId="41564CBC" w14:textId="5235B592" w:rsidR="00C37F7A" w:rsidRDefault="00C37F7A" w:rsidP="00C37F7A">
            <w:pPr>
              <w:rPr>
                <w:rFonts w:cs="Arial"/>
                <w:szCs w:val="20"/>
              </w:rPr>
            </w:pPr>
            <w:r w:rsidRPr="00CC4A53">
              <w:t xml:space="preserve">Software a hardware dodaných analyzátorů pracující v operačním systému Windows </w:t>
            </w:r>
            <w:r>
              <w:t xml:space="preserve">10 PRO x64 CZ verze. Současně musí být licence správně uvedena na faktuře, pro prokázání správného nabytí licence </w:t>
            </w:r>
          </w:p>
        </w:tc>
        <w:tc>
          <w:tcPr>
            <w:tcW w:w="1701" w:type="dxa"/>
            <w:vAlign w:val="center"/>
          </w:tcPr>
          <w:p w14:paraId="26CAA3C9" w14:textId="71838757" w:rsidR="00C37F7A" w:rsidRPr="0048239F" w:rsidRDefault="00C37F7A" w:rsidP="00C37F7A">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46FA278B" w14:textId="5DEC049F" w:rsidR="00C37F7A" w:rsidRPr="0048239F" w:rsidRDefault="00C37F7A" w:rsidP="00C37F7A">
            <w:pPr>
              <w:jc w:val="center"/>
              <w:rPr>
                <w:rFonts w:cs="Arial"/>
                <w:color w:val="FF0000"/>
                <w:szCs w:val="20"/>
              </w:rPr>
            </w:pPr>
            <w:r w:rsidRPr="00676AE4">
              <w:rPr>
                <w:rFonts w:ascii="Calibri" w:hAnsi="Calibri" w:cs="Calibri"/>
                <w:color w:val="FF0000"/>
                <w:szCs w:val="20"/>
              </w:rPr>
              <w:t>(doplní dodavatel)</w:t>
            </w:r>
          </w:p>
        </w:tc>
      </w:tr>
      <w:tr w:rsidR="00C37F7A" w:rsidRPr="0048239F" w14:paraId="4D53B0EF" w14:textId="77777777" w:rsidTr="004A59B6">
        <w:tc>
          <w:tcPr>
            <w:tcW w:w="3969" w:type="dxa"/>
          </w:tcPr>
          <w:p w14:paraId="7635A2BE" w14:textId="427A36E1" w:rsidR="00C37F7A" w:rsidRDefault="00C37F7A" w:rsidP="00C37F7A">
            <w:pPr>
              <w:rPr>
                <w:rFonts w:cs="Arial"/>
                <w:szCs w:val="20"/>
              </w:rPr>
            </w:pPr>
            <w:r w:rsidRPr="00CC4A53">
              <w:t xml:space="preserve">Software musí umožnit i manuální zadávání výsledků analýzy včetně slovního popisu.  </w:t>
            </w:r>
          </w:p>
        </w:tc>
        <w:tc>
          <w:tcPr>
            <w:tcW w:w="1701" w:type="dxa"/>
            <w:vAlign w:val="center"/>
          </w:tcPr>
          <w:p w14:paraId="02B14465" w14:textId="65983DE3" w:rsidR="00C37F7A" w:rsidRPr="0048239F" w:rsidRDefault="00C37F7A" w:rsidP="00C37F7A">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6599836C" w14:textId="1C8B19BD" w:rsidR="00C37F7A" w:rsidRPr="0048239F" w:rsidRDefault="00C37F7A" w:rsidP="00C37F7A">
            <w:pPr>
              <w:jc w:val="center"/>
              <w:rPr>
                <w:rFonts w:cs="Arial"/>
                <w:color w:val="FF0000"/>
                <w:szCs w:val="20"/>
              </w:rPr>
            </w:pPr>
            <w:r w:rsidRPr="00676AE4">
              <w:rPr>
                <w:rFonts w:ascii="Calibri" w:hAnsi="Calibri" w:cs="Calibri"/>
                <w:color w:val="FF0000"/>
                <w:szCs w:val="20"/>
              </w:rPr>
              <w:t>(doplní dodavatel)</w:t>
            </w:r>
          </w:p>
        </w:tc>
      </w:tr>
      <w:tr w:rsidR="00C37F7A" w:rsidRPr="0048239F" w14:paraId="02C31B7D" w14:textId="77777777" w:rsidTr="004A59B6">
        <w:tc>
          <w:tcPr>
            <w:tcW w:w="3969" w:type="dxa"/>
          </w:tcPr>
          <w:p w14:paraId="1EB7A47B" w14:textId="037185A3" w:rsidR="00C37F7A" w:rsidRDefault="00C37F7A" w:rsidP="00C37F7A">
            <w:pPr>
              <w:rPr>
                <w:rFonts w:cs="Arial"/>
                <w:szCs w:val="20"/>
              </w:rPr>
            </w:pPr>
          </w:p>
        </w:tc>
        <w:tc>
          <w:tcPr>
            <w:tcW w:w="1701" w:type="dxa"/>
            <w:vAlign w:val="center"/>
          </w:tcPr>
          <w:p w14:paraId="062DCC7E" w14:textId="352075BD" w:rsidR="00C37F7A" w:rsidRPr="0048239F" w:rsidRDefault="00C37F7A" w:rsidP="00C37F7A">
            <w:pPr>
              <w:jc w:val="center"/>
              <w:rPr>
                <w:rFonts w:cs="Arial"/>
                <w:color w:val="FF0000"/>
                <w:szCs w:val="20"/>
              </w:rPr>
            </w:pPr>
          </w:p>
        </w:tc>
        <w:tc>
          <w:tcPr>
            <w:tcW w:w="3969" w:type="dxa"/>
            <w:vAlign w:val="center"/>
          </w:tcPr>
          <w:p w14:paraId="260AAE07" w14:textId="3951B4FC" w:rsidR="00C37F7A" w:rsidRPr="0048239F" w:rsidRDefault="00C37F7A" w:rsidP="00C37F7A">
            <w:pPr>
              <w:jc w:val="center"/>
              <w:rPr>
                <w:rFonts w:cs="Arial"/>
                <w:color w:val="FF0000"/>
                <w:szCs w:val="20"/>
              </w:rPr>
            </w:pPr>
          </w:p>
        </w:tc>
      </w:tr>
      <w:tr w:rsidR="00C37F7A" w:rsidRPr="0048239F" w14:paraId="033248A7" w14:textId="77777777" w:rsidTr="004A59B6">
        <w:tc>
          <w:tcPr>
            <w:tcW w:w="3969" w:type="dxa"/>
          </w:tcPr>
          <w:p w14:paraId="12022ED4" w14:textId="1D149C27" w:rsidR="00C37F7A" w:rsidRDefault="00C37F7A" w:rsidP="00C37F7A">
            <w:pPr>
              <w:rPr>
                <w:rFonts w:cs="Arial"/>
                <w:szCs w:val="20"/>
              </w:rPr>
            </w:pPr>
            <w:r w:rsidRPr="00CC4A53">
              <w:t>Propojení do LIS</w:t>
            </w:r>
          </w:p>
        </w:tc>
        <w:tc>
          <w:tcPr>
            <w:tcW w:w="1701" w:type="dxa"/>
            <w:vAlign w:val="center"/>
          </w:tcPr>
          <w:p w14:paraId="78CB3921" w14:textId="3AB74B33" w:rsidR="00C37F7A" w:rsidRPr="0048239F" w:rsidRDefault="00C37F7A" w:rsidP="00C37F7A">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275BAE16" w14:textId="24CCC4DC" w:rsidR="00C37F7A" w:rsidRPr="0048239F" w:rsidRDefault="00C37F7A" w:rsidP="00C37F7A">
            <w:pPr>
              <w:jc w:val="center"/>
              <w:rPr>
                <w:rFonts w:cs="Arial"/>
                <w:color w:val="FF0000"/>
                <w:szCs w:val="20"/>
              </w:rPr>
            </w:pPr>
            <w:r w:rsidRPr="00676AE4">
              <w:rPr>
                <w:rFonts w:ascii="Calibri" w:hAnsi="Calibri" w:cs="Calibri"/>
                <w:color w:val="FF0000"/>
                <w:szCs w:val="20"/>
              </w:rPr>
              <w:t>(doplní dodavatel)</w:t>
            </w:r>
          </w:p>
        </w:tc>
      </w:tr>
      <w:tr w:rsidR="00C37F7A" w:rsidRPr="0048239F" w14:paraId="3F1F1480" w14:textId="77777777" w:rsidTr="004A59B6">
        <w:tc>
          <w:tcPr>
            <w:tcW w:w="3969" w:type="dxa"/>
          </w:tcPr>
          <w:p w14:paraId="3B19ED29" w14:textId="5EA903E3" w:rsidR="00C37F7A" w:rsidRDefault="00C37F7A" w:rsidP="00C37F7A">
            <w:pPr>
              <w:rPr>
                <w:rFonts w:cs="Arial"/>
                <w:szCs w:val="20"/>
              </w:rPr>
            </w:pPr>
            <w:r w:rsidRPr="00CC4A53">
              <w:t xml:space="preserve">Možnost exportovat výstupy na externí datové medium </w:t>
            </w:r>
          </w:p>
        </w:tc>
        <w:tc>
          <w:tcPr>
            <w:tcW w:w="1701" w:type="dxa"/>
            <w:vAlign w:val="center"/>
          </w:tcPr>
          <w:p w14:paraId="6CAC041A" w14:textId="1506FEBF" w:rsidR="00C37F7A" w:rsidRPr="0048239F" w:rsidRDefault="00C37F7A" w:rsidP="00C37F7A">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1E2651DC" w14:textId="4867B2B6" w:rsidR="00C37F7A" w:rsidRPr="0048239F" w:rsidRDefault="00C37F7A" w:rsidP="00C37F7A">
            <w:pPr>
              <w:jc w:val="center"/>
              <w:rPr>
                <w:rFonts w:cs="Arial"/>
                <w:color w:val="FF0000"/>
                <w:szCs w:val="20"/>
              </w:rPr>
            </w:pPr>
            <w:r w:rsidRPr="00676AE4">
              <w:rPr>
                <w:rFonts w:ascii="Calibri" w:hAnsi="Calibri" w:cs="Calibri"/>
                <w:color w:val="FF0000"/>
                <w:szCs w:val="20"/>
              </w:rPr>
              <w:t>(doplní dodavatel)</w:t>
            </w:r>
          </w:p>
        </w:tc>
      </w:tr>
      <w:tr w:rsidR="00C37F7A" w:rsidRPr="0048239F" w14:paraId="229C84C9" w14:textId="77777777" w:rsidTr="004A59B6">
        <w:tc>
          <w:tcPr>
            <w:tcW w:w="3969" w:type="dxa"/>
          </w:tcPr>
          <w:p w14:paraId="26625974" w14:textId="4D3FDB57" w:rsidR="00C37F7A" w:rsidRDefault="00C37F7A" w:rsidP="00C37F7A">
            <w:pPr>
              <w:rPr>
                <w:rFonts w:cs="Arial"/>
                <w:szCs w:val="20"/>
              </w:rPr>
            </w:pPr>
            <w:r w:rsidRPr="00CC4A53">
              <w:t>Tiskárna pro tisk výstupů kompatibilní se systémem</w:t>
            </w:r>
          </w:p>
        </w:tc>
        <w:tc>
          <w:tcPr>
            <w:tcW w:w="1701" w:type="dxa"/>
            <w:vAlign w:val="center"/>
          </w:tcPr>
          <w:p w14:paraId="260E80A6" w14:textId="25CE6FAD" w:rsidR="00C37F7A" w:rsidRPr="0048239F" w:rsidRDefault="00C37F7A" w:rsidP="00C37F7A">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156A1B0D" w14:textId="7B9EF5DE" w:rsidR="00C37F7A" w:rsidRPr="0048239F" w:rsidRDefault="00C37F7A" w:rsidP="00C37F7A">
            <w:pPr>
              <w:jc w:val="center"/>
              <w:rPr>
                <w:rFonts w:cs="Arial"/>
                <w:color w:val="FF0000"/>
                <w:szCs w:val="20"/>
              </w:rPr>
            </w:pPr>
            <w:r w:rsidRPr="00676AE4">
              <w:rPr>
                <w:rFonts w:ascii="Calibri" w:hAnsi="Calibri" w:cs="Calibri"/>
                <w:color w:val="FF0000"/>
                <w:szCs w:val="20"/>
              </w:rPr>
              <w:t>(doplní dodavatel)</w:t>
            </w:r>
          </w:p>
        </w:tc>
      </w:tr>
      <w:tr w:rsidR="00C37F7A" w:rsidRPr="0048239F" w14:paraId="3FC67F16" w14:textId="77777777" w:rsidTr="004A59B6">
        <w:tc>
          <w:tcPr>
            <w:tcW w:w="3969" w:type="dxa"/>
          </w:tcPr>
          <w:p w14:paraId="699EDC4C" w14:textId="1C4B446E" w:rsidR="00C37F7A" w:rsidRDefault="00C37F7A" w:rsidP="00C37F7A">
            <w:pPr>
              <w:rPr>
                <w:rFonts w:cs="Arial"/>
                <w:szCs w:val="20"/>
              </w:rPr>
            </w:pPr>
            <w:r w:rsidRPr="00CC4A53">
              <w:rPr>
                <w:iCs/>
                <w:color w:val="000000"/>
              </w:rPr>
              <w:t>On-line vzdálená správa analyzátoru, možnost servisního zásahu pomocí vzdálené správy</w:t>
            </w:r>
          </w:p>
        </w:tc>
        <w:tc>
          <w:tcPr>
            <w:tcW w:w="1701" w:type="dxa"/>
            <w:vAlign w:val="center"/>
          </w:tcPr>
          <w:p w14:paraId="0E76422E" w14:textId="0E8CF054" w:rsidR="00C37F7A" w:rsidRPr="0048239F" w:rsidRDefault="00C37F7A" w:rsidP="00C37F7A">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69D587C5" w14:textId="4FEC7B1D" w:rsidR="00C37F7A" w:rsidRPr="0048239F" w:rsidRDefault="00C37F7A" w:rsidP="00C37F7A">
            <w:pPr>
              <w:jc w:val="center"/>
              <w:rPr>
                <w:rFonts w:cs="Arial"/>
                <w:color w:val="FF0000"/>
                <w:szCs w:val="20"/>
              </w:rPr>
            </w:pPr>
            <w:r w:rsidRPr="00676AE4">
              <w:rPr>
                <w:rFonts w:ascii="Calibri" w:hAnsi="Calibri" w:cs="Calibri"/>
                <w:color w:val="FF0000"/>
                <w:szCs w:val="20"/>
              </w:rPr>
              <w:t>(doplní dodavatel)</w:t>
            </w:r>
          </w:p>
        </w:tc>
      </w:tr>
      <w:tr w:rsidR="00C37F7A" w:rsidRPr="0048239F" w14:paraId="6C893772" w14:textId="77777777" w:rsidTr="004A59B6">
        <w:tc>
          <w:tcPr>
            <w:tcW w:w="3969" w:type="dxa"/>
          </w:tcPr>
          <w:p w14:paraId="3D0645C2" w14:textId="3E3BF501" w:rsidR="00C37F7A" w:rsidRDefault="00C37F7A" w:rsidP="00C37F7A">
            <w:pPr>
              <w:rPr>
                <w:rFonts w:cs="Arial"/>
                <w:szCs w:val="20"/>
              </w:rPr>
            </w:pPr>
            <w:r w:rsidRPr="00CC4A53">
              <w:t>24 hodinový nepřetržitý servis (včetně víkendů a státních svátků), bezplatná 24 hodinová "hot linka"</w:t>
            </w:r>
          </w:p>
        </w:tc>
        <w:tc>
          <w:tcPr>
            <w:tcW w:w="1701" w:type="dxa"/>
            <w:vAlign w:val="center"/>
          </w:tcPr>
          <w:p w14:paraId="34AF0A5B" w14:textId="1D330FAA" w:rsidR="00C37F7A" w:rsidRPr="0048239F" w:rsidRDefault="00C37F7A" w:rsidP="00C37F7A">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3A2D0798" w14:textId="4AECC09A" w:rsidR="00C37F7A" w:rsidRPr="0048239F" w:rsidRDefault="00C37F7A" w:rsidP="00C37F7A">
            <w:pPr>
              <w:jc w:val="center"/>
              <w:rPr>
                <w:rFonts w:cs="Arial"/>
                <w:color w:val="FF0000"/>
                <w:szCs w:val="20"/>
              </w:rPr>
            </w:pPr>
            <w:r w:rsidRPr="00676AE4">
              <w:rPr>
                <w:rFonts w:ascii="Calibri" w:hAnsi="Calibri" w:cs="Calibri"/>
                <w:color w:val="FF0000"/>
                <w:szCs w:val="20"/>
              </w:rPr>
              <w:t>(doplní dodavatel)</w:t>
            </w:r>
          </w:p>
        </w:tc>
      </w:tr>
      <w:tr w:rsidR="00C37F7A" w:rsidRPr="0048239F" w14:paraId="2A7803F7" w14:textId="77777777" w:rsidTr="004A59B6">
        <w:tc>
          <w:tcPr>
            <w:tcW w:w="3969" w:type="dxa"/>
          </w:tcPr>
          <w:p w14:paraId="6720F976" w14:textId="63B1822F" w:rsidR="00C37F7A" w:rsidRPr="001A171C" w:rsidRDefault="00C37F7A" w:rsidP="00C37F7A">
            <w:pPr>
              <w:rPr>
                <w:rFonts w:cs="Arial"/>
                <w:b/>
                <w:bCs/>
                <w:szCs w:val="20"/>
              </w:rPr>
            </w:pPr>
            <w:r w:rsidRPr="001A171C">
              <w:rPr>
                <w:rFonts w:cs="Arial"/>
                <w:b/>
                <w:bCs/>
                <w:szCs w:val="20"/>
              </w:rPr>
              <w:t>Spektrum vyšetření</w:t>
            </w:r>
            <w:r>
              <w:rPr>
                <w:rFonts w:cs="Arial"/>
                <w:b/>
                <w:bCs/>
                <w:szCs w:val="20"/>
              </w:rPr>
              <w:t xml:space="preserve"> pro oba přístroje</w:t>
            </w:r>
          </w:p>
        </w:tc>
        <w:tc>
          <w:tcPr>
            <w:tcW w:w="1701" w:type="dxa"/>
            <w:vAlign w:val="center"/>
          </w:tcPr>
          <w:p w14:paraId="770F172E" w14:textId="22AE1F52" w:rsidR="00C37F7A" w:rsidRPr="0048239F" w:rsidRDefault="00C37F7A" w:rsidP="00C37F7A">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18F92E75" w14:textId="0CF45F5D" w:rsidR="00C37F7A" w:rsidRPr="0048239F" w:rsidRDefault="00C37F7A" w:rsidP="00C37F7A">
            <w:pPr>
              <w:jc w:val="center"/>
              <w:rPr>
                <w:rFonts w:cs="Arial"/>
                <w:color w:val="FF0000"/>
                <w:szCs w:val="20"/>
              </w:rPr>
            </w:pPr>
            <w:r w:rsidRPr="00676AE4">
              <w:rPr>
                <w:rFonts w:ascii="Calibri" w:hAnsi="Calibri" w:cs="Calibri"/>
                <w:color w:val="FF0000"/>
                <w:szCs w:val="20"/>
              </w:rPr>
              <w:t>(doplní dodavatel)</w:t>
            </w:r>
          </w:p>
        </w:tc>
      </w:tr>
      <w:tr w:rsidR="00C37F7A" w:rsidRPr="0048239F" w14:paraId="0A46C22E" w14:textId="77777777" w:rsidTr="004A59B6">
        <w:tc>
          <w:tcPr>
            <w:tcW w:w="3969" w:type="dxa"/>
          </w:tcPr>
          <w:p w14:paraId="593CDCD1" w14:textId="1F902BB3" w:rsidR="00C37F7A" w:rsidRDefault="00C37F7A" w:rsidP="00C37F7A">
            <w:pPr>
              <w:rPr>
                <w:rFonts w:cs="Arial"/>
                <w:szCs w:val="20"/>
              </w:rPr>
            </w:pPr>
            <w:r>
              <w:rPr>
                <w:rFonts w:cs="Arial"/>
                <w:szCs w:val="20"/>
              </w:rPr>
              <w:t>Krevní obraz s diferenciálem 96 000 / 4 roky</w:t>
            </w:r>
          </w:p>
        </w:tc>
        <w:tc>
          <w:tcPr>
            <w:tcW w:w="1701" w:type="dxa"/>
            <w:vAlign w:val="center"/>
          </w:tcPr>
          <w:p w14:paraId="0EF01FB6" w14:textId="15FB2CB5" w:rsidR="00C37F7A" w:rsidRPr="0048239F" w:rsidRDefault="00C37F7A" w:rsidP="00C37F7A">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2CFD3E2B" w14:textId="5FEEDEE3" w:rsidR="00C37F7A" w:rsidRPr="0048239F" w:rsidRDefault="00C37F7A" w:rsidP="00C37F7A">
            <w:pPr>
              <w:jc w:val="center"/>
              <w:rPr>
                <w:rFonts w:cs="Arial"/>
                <w:color w:val="FF0000"/>
                <w:szCs w:val="20"/>
              </w:rPr>
            </w:pPr>
            <w:r w:rsidRPr="00676AE4">
              <w:rPr>
                <w:rFonts w:ascii="Calibri" w:hAnsi="Calibri" w:cs="Calibri"/>
                <w:color w:val="FF0000"/>
                <w:szCs w:val="20"/>
              </w:rPr>
              <w:t>(doplní dodavatel)</w:t>
            </w:r>
          </w:p>
        </w:tc>
      </w:tr>
      <w:tr w:rsidR="00C37F7A" w:rsidRPr="0048239F" w14:paraId="34002AC2" w14:textId="77777777" w:rsidTr="004A59B6">
        <w:tc>
          <w:tcPr>
            <w:tcW w:w="3969" w:type="dxa"/>
          </w:tcPr>
          <w:p w14:paraId="579407EC" w14:textId="20D411DD" w:rsidR="00C37F7A" w:rsidRDefault="00C37F7A" w:rsidP="00C37F7A">
            <w:pPr>
              <w:rPr>
                <w:rFonts w:cs="Arial"/>
                <w:szCs w:val="20"/>
              </w:rPr>
            </w:pPr>
            <w:r>
              <w:rPr>
                <w:rFonts w:cs="Arial"/>
                <w:szCs w:val="20"/>
              </w:rPr>
              <w:t xml:space="preserve">Krevní obraz 31 000 / 4 roky </w:t>
            </w:r>
          </w:p>
        </w:tc>
        <w:tc>
          <w:tcPr>
            <w:tcW w:w="1701" w:type="dxa"/>
            <w:vAlign w:val="center"/>
          </w:tcPr>
          <w:p w14:paraId="6500BED3" w14:textId="69E9A113" w:rsidR="00C37F7A" w:rsidRPr="0048239F" w:rsidRDefault="00C37F7A" w:rsidP="00C37F7A">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68A5998A" w14:textId="42D54459" w:rsidR="00C37F7A" w:rsidRPr="0048239F" w:rsidRDefault="00C37F7A" w:rsidP="00C37F7A">
            <w:pPr>
              <w:jc w:val="center"/>
              <w:rPr>
                <w:rFonts w:cs="Arial"/>
                <w:color w:val="FF0000"/>
                <w:szCs w:val="20"/>
              </w:rPr>
            </w:pPr>
            <w:r w:rsidRPr="00676AE4">
              <w:rPr>
                <w:rFonts w:ascii="Calibri" w:hAnsi="Calibri" w:cs="Calibri"/>
                <w:color w:val="FF0000"/>
                <w:szCs w:val="20"/>
              </w:rPr>
              <w:t>(doplní dodavatel)</w:t>
            </w:r>
          </w:p>
        </w:tc>
      </w:tr>
      <w:tr w:rsidR="00C37F7A" w:rsidRPr="0048239F" w14:paraId="574EF0E1" w14:textId="77777777" w:rsidTr="004A59B6">
        <w:tc>
          <w:tcPr>
            <w:tcW w:w="3969" w:type="dxa"/>
          </w:tcPr>
          <w:p w14:paraId="05753656" w14:textId="4ED7FB6C" w:rsidR="00C37F7A" w:rsidRDefault="00C37F7A" w:rsidP="00C37F7A">
            <w:pPr>
              <w:rPr>
                <w:rFonts w:cs="Arial"/>
                <w:szCs w:val="20"/>
              </w:rPr>
            </w:pPr>
            <w:r>
              <w:rPr>
                <w:rFonts w:cs="Arial"/>
                <w:szCs w:val="20"/>
              </w:rPr>
              <w:t xml:space="preserve">Retikulocyty 5 000 / 4 roky </w:t>
            </w:r>
          </w:p>
        </w:tc>
        <w:tc>
          <w:tcPr>
            <w:tcW w:w="1701" w:type="dxa"/>
            <w:vAlign w:val="center"/>
          </w:tcPr>
          <w:p w14:paraId="7CB23D42" w14:textId="0AABDA22" w:rsidR="00C37F7A" w:rsidRPr="0048239F" w:rsidRDefault="00C37F7A" w:rsidP="00C37F7A">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5CE4F9C5" w14:textId="7DDC0EFC" w:rsidR="00C37F7A" w:rsidRPr="0048239F" w:rsidRDefault="00C37F7A" w:rsidP="00C37F7A">
            <w:pPr>
              <w:jc w:val="center"/>
              <w:rPr>
                <w:rFonts w:cs="Arial"/>
                <w:color w:val="FF0000"/>
                <w:szCs w:val="20"/>
              </w:rPr>
            </w:pPr>
            <w:r w:rsidRPr="00676AE4">
              <w:rPr>
                <w:rFonts w:ascii="Calibri" w:hAnsi="Calibri" w:cs="Calibri"/>
                <w:color w:val="FF0000"/>
                <w:szCs w:val="20"/>
              </w:rPr>
              <w:t>(doplní dodavatel)</w:t>
            </w:r>
          </w:p>
        </w:tc>
      </w:tr>
      <w:tr w:rsidR="00C37F7A" w:rsidRPr="0048239F" w14:paraId="76E53FD2" w14:textId="77777777" w:rsidTr="004A59B6">
        <w:tc>
          <w:tcPr>
            <w:tcW w:w="3969" w:type="dxa"/>
          </w:tcPr>
          <w:p w14:paraId="0A7BBA50" w14:textId="5429643D" w:rsidR="00C37F7A" w:rsidRDefault="00C37F7A" w:rsidP="00C37F7A">
            <w:pPr>
              <w:rPr>
                <w:rFonts w:cs="Arial"/>
                <w:szCs w:val="20"/>
              </w:rPr>
            </w:pPr>
            <w:r>
              <w:rPr>
                <w:rFonts w:cs="Arial"/>
                <w:szCs w:val="20"/>
              </w:rPr>
              <w:t xml:space="preserve">Punktáty 500 / 4 roky </w:t>
            </w:r>
          </w:p>
        </w:tc>
        <w:tc>
          <w:tcPr>
            <w:tcW w:w="1701" w:type="dxa"/>
            <w:vAlign w:val="center"/>
          </w:tcPr>
          <w:p w14:paraId="47A748FB" w14:textId="7E37C212" w:rsidR="00C37F7A" w:rsidRPr="0048239F" w:rsidRDefault="00C37F7A" w:rsidP="00C37F7A">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77A7AEAE" w14:textId="3C1D155D" w:rsidR="00C37F7A" w:rsidRPr="0048239F" w:rsidRDefault="00C37F7A" w:rsidP="00C37F7A">
            <w:pPr>
              <w:jc w:val="center"/>
              <w:rPr>
                <w:rFonts w:cs="Arial"/>
                <w:color w:val="FF0000"/>
                <w:szCs w:val="20"/>
              </w:rPr>
            </w:pPr>
            <w:r w:rsidRPr="00676AE4">
              <w:rPr>
                <w:rFonts w:ascii="Calibri" w:hAnsi="Calibri" w:cs="Calibri"/>
                <w:color w:val="FF0000"/>
                <w:szCs w:val="20"/>
              </w:rPr>
              <w:t>(doplní dodavatel)</w:t>
            </w:r>
          </w:p>
        </w:tc>
      </w:tr>
      <w:tr w:rsidR="00C37F7A" w:rsidRPr="0048239F" w14:paraId="6575EF19" w14:textId="77777777" w:rsidTr="004A59B6">
        <w:tc>
          <w:tcPr>
            <w:tcW w:w="3969" w:type="dxa"/>
          </w:tcPr>
          <w:p w14:paraId="53CE49CF" w14:textId="1C13979D" w:rsidR="00C37F7A" w:rsidRDefault="00C37F7A" w:rsidP="00C37F7A">
            <w:pPr>
              <w:rPr>
                <w:rFonts w:cs="Arial"/>
                <w:szCs w:val="20"/>
              </w:rPr>
            </w:pPr>
            <w:r>
              <w:t>Pro všechen dodávaný software musí být licence správně uvedena na faktuře, pro prokázání správného nabytí licence</w:t>
            </w:r>
          </w:p>
        </w:tc>
        <w:tc>
          <w:tcPr>
            <w:tcW w:w="1701" w:type="dxa"/>
            <w:vAlign w:val="center"/>
          </w:tcPr>
          <w:p w14:paraId="2BF2610B" w14:textId="36AC2E77" w:rsidR="00C37F7A" w:rsidRPr="0048239F" w:rsidRDefault="00C37F7A" w:rsidP="00C37F7A">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0C81AA7B" w14:textId="067F4933" w:rsidR="00C37F7A" w:rsidRPr="0048239F" w:rsidRDefault="00C37F7A" w:rsidP="00C37F7A">
            <w:pPr>
              <w:jc w:val="center"/>
              <w:rPr>
                <w:rFonts w:cs="Arial"/>
                <w:color w:val="FF0000"/>
                <w:szCs w:val="20"/>
              </w:rPr>
            </w:pPr>
            <w:r w:rsidRPr="00676AE4">
              <w:rPr>
                <w:rFonts w:ascii="Calibri" w:hAnsi="Calibri" w:cs="Calibri"/>
                <w:color w:val="FF0000"/>
                <w:szCs w:val="20"/>
              </w:rPr>
              <w:t>(doplní dodavatel)</w:t>
            </w:r>
          </w:p>
        </w:tc>
      </w:tr>
      <w:tr w:rsidR="00C37F7A" w:rsidRPr="0048239F" w14:paraId="1DBDC6FE" w14:textId="77777777" w:rsidTr="004A59B6">
        <w:tc>
          <w:tcPr>
            <w:tcW w:w="3969" w:type="dxa"/>
          </w:tcPr>
          <w:p w14:paraId="786277AF" w14:textId="5C27E552" w:rsidR="00C37F7A" w:rsidRDefault="00C37F7A" w:rsidP="00C37F7A">
            <w:pPr>
              <w:rPr>
                <w:rFonts w:cs="Arial"/>
                <w:szCs w:val="20"/>
              </w:rPr>
            </w:pPr>
            <w:r>
              <w:t xml:space="preserve">Podporované komunikační protokoly jmenovitě pro přenos výsledku a případné licenční omezení </w:t>
            </w:r>
          </w:p>
        </w:tc>
        <w:tc>
          <w:tcPr>
            <w:tcW w:w="1701" w:type="dxa"/>
            <w:vAlign w:val="center"/>
          </w:tcPr>
          <w:p w14:paraId="74965A19" w14:textId="019552AF" w:rsidR="00C37F7A" w:rsidRPr="0048239F" w:rsidRDefault="00C37F7A" w:rsidP="00C37F7A">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470B7614" w14:textId="5891B985" w:rsidR="00C37F7A" w:rsidRPr="0048239F" w:rsidRDefault="00C37F7A" w:rsidP="00C37F7A">
            <w:pPr>
              <w:jc w:val="center"/>
              <w:rPr>
                <w:rFonts w:cs="Arial"/>
                <w:color w:val="FF0000"/>
                <w:szCs w:val="20"/>
              </w:rPr>
            </w:pPr>
            <w:r w:rsidRPr="00676AE4">
              <w:rPr>
                <w:rFonts w:ascii="Calibri" w:hAnsi="Calibri" w:cs="Calibri"/>
                <w:color w:val="FF0000"/>
                <w:szCs w:val="20"/>
              </w:rPr>
              <w:t>(doplní dodavatel)</w:t>
            </w:r>
          </w:p>
        </w:tc>
      </w:tr>
      <w:tr w:rsidR="00C37F7A" w:rsidRPr="0048239F" w14:paraId="32F502F8" w14:textId="77777777" w:rsidTr="004A59B6">
        <w:tc>
          <w:tcPr>
            <w:tcW w:w="3969" w:type="dxa"/>
          </w:tcPr>
          <w:p w14:paraId="1487BD11" w14:textId="69871B20" w:rsidR="00C37F7A" w:rsidRDefault="00C37F7A" w:rsidP="00C37F7A">
            <w:pPr>
              <w:rPr>
                <w:rFonts w:cs="Arial"/>
                <w:szCs w:val="20"/>
              </w:rPr>
            </w:pPr>
            <w:r>
              <w:t xml:space="preserve">Komunikační porty pro síťovou komunikaci </w:t>
            </w:r>
          </w:p>
        </w:tc>
        <w:tc>
          <w:tcPr>
            <w:tcW w:w="1701" w:type="dxa"/>
            <w:vAlign w:val="center"/>
          </w:tcPr>
          <w:p w14:paraId="366CF0E5" w14:textId="7F2890EF" w:rsidR="00C37F7A" w:rsidRPr="0048239F" w:rsidRDefault="00C37F7A" w:rsidP="00C37F7A">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0C62521E" w14:textId="524D19C2" w:rsidR="00C37F7A" w:rsidRPr="0048239F" w:rsidRDefault="00C37F7A" w:rsidP="00C37F7A">
            <w:pPr>
              <w:jc w:val="center"/>
              <w:rPr>
                <w:rFonts w:cs="Arial"/>
                <w:color w:val="FF0000"/>
                <w:szCs w:val="20"/>
              </w:rPr>
            </w:pPr>
            <w:r w:rsidRPr="00676AE4">
              <w:rPr>
                <w:rFonts w:ascii="Calibri" w:hAnsi="Calibri" w:cs="Calibri"/>
                <w:color w:val="FF0000"/>
                <w:szCs w:val="20"/>
              </w:rPr>
              <w:t>(doplní dodavatel)</w:t>
            </w:r>
          </w:p>
        </w:tc>
      </w:tr>
    </w:tbl>
    <w:p w14:paraId="3ABC5A00" w14:textId="77777777" w:rsidR="004A59B6" w:rsidRDefault="004A59B6" w:rsidP="00225624">
      <w:pPr>
        <w:rPr>
          <w:lang w:eastAsia="en-US"/>
        </w:rPr>
      </w:pPr>
    </w:p>
    <w:p w14:paraId="578853A4" w14:textId="6DE6C41F" w:rsidR="006A1CA1" w:rsidRDefault="006A1CA1" w:rsidP="006E42D4">
      <w:pPr>
        <w:jc w:val="both"/>
      </w:pPr>
      <w:r>
        <w:t xml:space="preserve"> </w:t>
      </w:r>
    </w:p>
    <w:p w14:paraId="23FDA042" w14:textId="6FD32B0D" w:rsidR="006A1CA1" w:rsidRDefault="006A1CA1" w:rsidP="006A1CA1">
      <w:pPr>
        <w:jc w:val="both"/>
      </w:pPr>
      <w:r>
        <w:t>TOLERANCE NA ČÍSELNÉ PARAMETRY, KTERÉ NEJSOU OZNAČENY JAKO MINIMÁLNÍ ČI MAXIMÁLNÍ +/- 10%</w:t>
      </w:r>
      <w:r w:rsidR="006E42D4">
        <w:t>.</w:t>
      </w:r>
    </w:p>
    <w:p w14:paraId="132775FB" w14:textId="6BE5D328" w:rsidR="006E42D4" w:rsidRDefault="006E42D4" w:rsidP="006A1CA1">
      <w:pPr>
        <w:jc w:val="both"/>
      </w:pPr>
    </w:p>
    <w:p w14:paraId="6AE28F7A" w14:textId="10A73588" w:rsidR="006E42D4" w:rsidRDefault="006E42D4" w:rsidP="006A1CA1">
      <w:pPr>
        <w:jc w:val="both"/>
      </w:pPr>
    </w:p>
    <w:p w14:paraId="79BD5FC5" w14:textId="77777777" w:rsidR="006E42D4" w:rsidRDefault="006E42D4" w:rsidP="006A1CA1">
      <w:pPr>
        <w:jc w:val="both"/>
      </w:pPr>
    </w:p>
    <w:p w14:paraId="27EBF92E" w14:textId="77777777" w:rsidR="006E42D4" w:rsidRPr="005242DC" w:rsidRDefault="006E42D4" w:rsidP="006E42D4">
      <w:pPr>
        <w:pStyle w:val="Nadpis5"/>
        <w:rPr>
          <w:bCs/>
          <w:lang w:eastAsia="en-US"/>
        </w:rPr>
      </w:pPr>
      <w:r>
        <w:rPr>
          <w:bCs/>
          <w:lang w:eastAsia="en-US"/>
        </w:rPr>
        <w:t xml:space="preserve">B) </w:t>
      </w:r>
      <w:r w:rsidRPr="005242DC">
        <w:rPr>
          <w:bCs/>
          <w:lang w:eastAsia="en-US"/>
        </w:rPr>
        <w:t xml:space="preserve">Požadavky, které budou součástí dodávky předmětu plnění </w:t>
      </w:r>
    </w:p>
    <w:p w14:paraId="22C31EA6" w14:textId="77777777" w:rsidR="006E42D4" w:rsidRDefault="006E42D4" w:rsidP="006E42D4">
      <w:pPr>
        <w:rPr>
          <w:lang w:eastAsia="en-US"/>
        </w:rPr>
      </w:pPr>
    </w:p>
    <w:p w14:paraId="53F9CA1C" w14:textId="327B7DFA" w:rsidR="0072206C" w:rsidRDefault="006E42D4" w:rsidP="006E42D4">
      <w:pPr>
        <w:rPr>
          <w:lang w:eastAsia="en-US"/>
        </w:rPr>
      </w:pPr>
      <w:r w:rsidRPr="005242DC">
        <w:rPr>
          <w:lang w:eastAsia="en-US"/>
        </w:rPr>
        <w:t xml:space="preserve">DODAVATEL MÁ POVINNOST VYPLNIT SPLNĚNÍ POŽADAVKU V TABULCE ANO/NE. </w:t>
      </w:r>
      <w:r>
        <w:rPr>
          <w:lang w:eastAsia="en-US"/>
        </w:rPr>
        <w:t>SPNĚNÍ UVEDENÝCH POŽADAVKŮ POŽADUJE ZADAVATEL V RÁMCI DODÁVKY PŘEDMĚTU PLNĚNÍ.</w:t>
      </w:r>
    </w:p>
    <w:p w14:paraId="30CB6E9D" w14:textId="77777777" w:rsidR="00225624" w:rsidRPr="00225624" w:rsidRDefault="00225624" w:rsidP="00225624">
      <w:pPr>
        <w:rPr>
          <w:lang w:eastAsia="en-US"/>
        </w:rPr>
      </w:pPr>
    </w:p>
    <w:tbl>
      <w:tblPr>
        <w:tblStyle w:val="Mkatabulky"/>
        <w:tblW w:w="9639" w:type="dxa"/>
        <w:jc w:val="center"/>
        <w:tblLayout w:type="fixed"/>
        <w:tblLook w:val="04A0" w:firstRow="1" w:lastRow="0" w:firstColumn="1" w:lastColumn="0" w:noHBand="0" w:noVBand="1"/>
      </w:tblPr>
      <w:tblGrid>
        <w:gridCol w:w="7083"/>
        <w:gridCol w:w="2556"/>
      </w:tblGrid>
      <w:tr w:rsidR="006E42D4" w:rsidRPr="002476E6" w14:paraId="0E930F1A" w14:textId="77777777" w:rsidTr="0038762A">
        <w:trPr>
          <w:tblHeader/>
          <w:jc w:val="center"/>
        </w:trPr>
        <w:tc>
          <w:tcPr>
            <w:tcW w:w="7083" w:type="dxa"/>
            <w:shd w:val="clear" w:color="auto" w:fill="F7CAAC" w:themeFill="accent2" w:themeFillTint="66"/>
            <w:vAlign w:val="center"/>
          </w:tcPr>
          <w:p w14:paraId="6B36735A" w14:textId="14EF1A8A" w:rsidR="006E42D4" w:rsidRPr="002476E6" w:rsidRDefault="006E42D4" w:rsidP="006E42D4">
            <w:pPr>
              <w:pStyle w:val="Nadpis6"/>
              <w:suppressAutoHyphens w:val="0"/>
              <w:autoSpaceDE w:val="0"/>
              <w:autoSpaceDN w:val="0"/>
              <w:adjustRightInd w:val="0"/>
              <w:jc w:val="center"/>
              <w:outlineLvl w:val="5"/>
              <w:rPr>
                <w:rFonts w:eastAsia="Times New Roman" w:cs="Times New Roman"/>
                <w:lang w:eastAsia="cs-CZ"/>
              </w:rPr>
            </w:pPr>
            <w:r w:rsidRPr="00373973">
              <w:rPr>
                <w:rFonts w:eastAsia="Times New Roman" w:cs="Times New Roman"/>
                <w:lang w:eastAsia="cs-CZ"/>
              </w:rPr>
              <w:lastRenderedPageBreak/>
              <w:t>Požadavky, které budou součástí dodávky předmětu plnění</w:t>
            </w:r>
          </w:p>
        </w:tc>
        <w:tc>
          <w:tcPr>
            <w:tcW w:w="2556" w:type="dxa"/>
            <w:shd w:val="clear" w:color="auto" w:fill="F7CAAC" w:themeFill="accent2" w:themeFillTint="66"/>
          </w:tcPr>
          <w:p w14:paraId="22F43B48" w14:textId="77777777" w:rsidR="006E42D4" w:rsidRPr="002476E6" w:rsidRDefault="006E42D4" w:rsidP="006E42D4">
            <w:pPr>
              <w:autoSpaceDE w:val="0"/>
              <w:autoSpaceDN w:val="0"/>
              <w:adjustRightInd w:val="0"/>
              <w:jc w:val="center"/>
              <w:rPr>
                <w:rFonts w:ascii="Calibri" w:hAnsi="Calibri"/>
                <w:b/>
                <w:sz w:val="22"/>
                <w:szCs w:val="22"/>
              </w:rPr>
            </w:pPr>
            <w:r w:rsidRPr="002476E6">
              <w:rPr>
                <w:rFonts w:ascii="Calibri" w:hAnsi="Calibri"/>
                <w:b/>
                <w:sz w:val="22"/>
                <w:szCs w:val="22"/>
              </w:rPr>
              <w:t>Splnění požadavku ANO/NE</w:t>
            </w:r>
          </w:p>
        </w:tc>
      </w:tr>
      <w:tr w:rsidR="006E42D4" w:rsidRPr="002476E6" w14:paraId="76908809" w14:textId="77777777" w:rsidTr="006E42D4">
        <w:trPr>
          <w:jc w:val="center"/>
        </w:trPr>
        <w:tc>
          <w:tcPr>
            <w:tcW w:w="7083" w:type="dxa"/>
            <w:vAlign w:val="center"/>
          </w:tcPr>
          <w:p w14:paraId="3AB71909" w14:textId="77777777" w:rsidR="006E42D4" w:rsidRPr="002476E6" w:rsidRDefault="006E42D4" w:rsidP="006E42D4">
            <w:pPr>
              <w:autoSpaceDE w:val="0"/>
              <w:autoSpaceDN w:val="0"/>
              <w:adjustRightInd w:val="0"/>
              <w:rPr>
                <w:rFonts w:ascii="Calibri" w:hAnsi="Calibri" w:cs="Calibri"/>
                <w:sz w:val="22"/>
                <w:szCs w:val="22"/>
              </w:rPr>
            </w:pPr>
            <w:r w:rsidRPr="002476E6">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556" w:type="dxa"/>
            <w:vAlign w:val="center"/>
          </w:tcPr>
          <w:p w14:paraId="1D4837C7" w14:textId="77777777" w:rsidR="006E42D4" w:rsidRPr="002476E6" w:rsidRDefault="006E42D4" w:rsidP="006E42D4">
            <w:pPr>
              <w:jc w:val="center"/>
              <w:rPr>
                <w:rFonts w:ascii="Calibri" w:hAnsi="Calibri" w:cs="Calibri"/>
                <w:color w:val="FF0000"/>
                <w:szCs w:val="20"/>
              </w:rPr>
            </w:pPr>
            <w:r w:rsidRPr="002476E6">
              <w:rPr>
                <w:rFonts w:ascii="Calibri" w:hAnsi="Calibri" w:cs="Calibri"/>
                <w:color w:val="FF0000"/>
                <w:szCs w:val="20"/>
              </w:rPr>
              <w:t>(doplní dodavatel)</w:t>
            </w:r>
          </w:p>
        </w:tc>
      </w:tr>
      <w:tr w:rsidR="006E42D4" w:rsidRPr="002476E6" w14:paraId="29E5EAFD" w14:textId="77777777" w:rsidTr="006E42D4">
        <w:trPr>
          <w:jc w:val="center"/>
        </w:trPr>
        <w:tc>
          <w:tcPr>
            <w:tcW w:w="7083" w:type="dxa"/>
            <w:vAlign w:val="center"/>
          </w:tcPr>
          <w:p w14:paraId="21BFAAB2" w14:textId="77777777" w:rsidR="006E42D4" w:rsidRPr="002476E6" w:rsidRDefault="006E42D4" w:rsidP="006E42D4">
            <w:pPr>
              <w:autoSpaceDE w:val="0"/>
              <w:autoSpaceDN w:val="0"/>
              <w:adjustRightInd w:val="0"/>
              <w:rPr>
                <w:rFonts w:ascii="Calibri" w:hAnsi="Calibri" w:cs="Calibri"/>
                <w:sz w:val="22"/>
                <w:szCs w:val="22"/>
              </w:rPr>
            </w:pPr>
            <w:r w:rsidRPr="002476E6">
              <w:rPr>
                <w:rFonts w:ascii="Calibri" w:hAnsi="Calibri" w:cs="Calibri"/>
                <w:sz w:val="22"/>
                <w:szCs w:val="22"/>
              </w:rPr>
              <w:t>Dodání návodu k použití v ČJ a prohlášení o shodě v papírové i elektronické verzi.</w:t>
            </w:r>
          </w:p>
        </w:tc>
        <w:tc>
          <w:tcPr>
            <w:tcW w:w="2556" w:type="dxa"/>
            <w:vAlign w:val="center"/>
          </w:tcPr>
          <w:p w14:paraId="51043805" w14:textId="77777777" w:rsidR="006E42D4" w:rsidRPr="002476E6" w:rsidRDefault="006E42D4" w:rsidP="006E42D4">
            <w:pPr>
              <w:jc w:val="center"/>
              <w:rPr>
                <w:rFonts w:ascii="Calibri" w:hAnsi="Calibri" w:cs="Calibri"/>
                <w:color w:val="FF0000"/>
                <w:szCs w:val="20"/>
              </w:rPr>
            </w:pPr>
            <w:r w:rsidRPr="002476E6">
              <w:rPr>
                <w:rFonts w:ascii="Calibri" w:hAnsi="Calibri" w:cs="Calibri"/>
                <w:color w:val="FF0000"/>
                <w:szCs w:val="20"/>
              </w:rPr>
              <w:t>(doplní dodavatel)</w:t>
            </w:r>
          </w:p>
        </w:tc>
      </w:tr>
      <w:tr w:rsidR="006E42D4" w:rsidRPr="002476E6" w14:paraId="346651D6" w14:textId="77777777" w:rsidTr="006E42D4">
        <w:trPr>
          <w:jc w:val="center"/>
        </w:trPr>
        <w:tc>
          <w:tcPr>
            <w:tcW w:w="7083" w:type="dxa"/>
            <w:vAlign w:val="center"/>
          </w:tcPr>
          <w:p w14:paraId="7474B736" w14:textId="77777777" w:rsidR="006E42D4" w:rsidRPr="002476E6" w:rsidRDefault="006E42D4" w:rsidP="006E42D4">
            <w:pPr>
              <w:autoSpaceDE w:val="0"/>
              <w:autoSpaceDN w:val="0"/>
              <w:adjustRightInd w:val="0"/>
              <w:rPr>
                <w:rFonts w:ascii="Calibri" w:hAnsi="Calibri" w:cs="Calibri"/>
                <w:sz w:val="22"/>
                <w:szCs w:val="22"/>
              </w:rPr>
            </w:pPr>
            <w:r w:rsidRPr="002476E6">
              <w:rPr>
                <w:rFonts w:ascii="Calibri" w:hAnsi="Calibri" w:cs="Calibri"/>
                <w:sz w:val="22"/>
                <w:szCs w:val="22"/>
              </w:rPr>
              <w:t>Provedení zaškolení (instruktáže) obsluhy včetně vyhotovení zápisu.</w:t>
            </w:r>
          </w:p>
        </w:tc>
        <w:tc>
          <w:tcPr>
            <w:tcW w:w="2556" w:type="dxa"/>
            <w:vAlign w:val="center"/>
          </w:tcPr>
          <w:p w14:paraId="3CA58183" w14:textId="77777777" w:rsidR="006E42D4" w:rsidRPr="002476E6" w:rsidRDefault="006E42D4" w:rsidP="006E42D4">
            <w:pPr>
              <w:jc w:val="center"/>
              <w:rPr>
                <w:rFonts w:ascii="Calibri" w:hAnsi="Calibri" w:cs="Calibri"/>
                <w:color w:val="FF0000"/>
                <w:szCs w:val="20"/>
              </w:rPr>
            </w:pPr>
            <w:r w:rsidRPr="002476E6">
              <w:rPr>
                <w:rFonts w:ascii="Calibri" w:hAnsi="Calibri" w:cs="Calibri"/>
                <w:color w:val="FF0000"/>
                <w:szCs w:val="20"/>
              </w:rPr>
              <w:t>(doplní dodavatel)</w:t>
            </w:r>
          </w:p>
        </w:tc>
      </w:tr>
      <w:tr w:rsidR="006E42D4" w:rsidRPr="002476E6" w14:paraId="39B153E8" w14:textId="77777777" w:rsidTr="006E42D4">
        <w:trPr>
          <w:jc w:val="center"/>
        </w:trPr>
        <w:tc>
          <w:tcPr>
            <w:tcW w:w="7083" w:type="dxa"/>
            <w:vAlign w:val="center"/>
          </w:tcPr>
          <w:p w14:paraId="545E5103" w14:textId="77777777" w:rsidR="006E42D4" w:rsidRPr="002476E6" w:rsidRDefault="006E42D4" w:rsidP="006E42D4">
            <w:pPr>
              <w:autoSpaceDE w:val="0"/>
              <w:autoSpaceDN w:val="0"/>
              <w:adjustRightInd w:val="0"/>
              <w:rPr>
                <w:rFonts w:ascii="Calibri" w:hAnsi="Calibri" w:cs="Calibri"/>
                <w:sz w:val="22"/>
                <w:szCs w:val="22"/>
              </w:rPr>
            </w:pPr>
            <w:r w:rsidRPr="002476E6">
              <w:rPr>
                <w:rFonts w:ascii="Calibri" w:hAnsi="Calibri" w:cs="Calibri"/>
                <w:sz w:val="22"/>
                <w:szCs w:val="22"/>
              </w:rPr>
              <w:t>Dodání oprávnění školitele (od výrobce) k provádění instruktáže.</w:t>
            </w:r>
          </w:p>
        </w:tc>
        <w:tc>
          <w:tcPr>
            <w:tcW w:w="2556" w:type="dxa"/>
            <w:vAlign w:val="center"/>
          </w:tcPr>
          <w:p w14:paraId="4156CADD" w14:textId="77777777" w:rsidR="006E42D4" w:rsidRPr="002476E6" w:rsidRDefault="006E42D4" w:rsidP="006E42D4">
            <w:pPr>
              <w:jc w:val="center"/>
              <w:rPr>
                <w:rFonts w:ascii="Calibri" w:hAnsi="Calibri" w:cs="Calibri"/>
                <w:color w:val="FF0000"/>
                <w:szCs w:val="20"/>
              </w:rPr>
            </w:pPr>
            <w:r w:rsidRPr="002476E6">
              <w:rPr>
                <w:rFonts w:ascii="Calibri" w:hAnsi="Calibri" w:cs="Calibri"/>
                <w:color w:val="FF0000"/>
                <w:szCs w:val="20"/>
              </w:rPr>
              <w:t>(doplní dodavatel)</w:t>
            </w:r>
          </w:p>
        </w:tc>
      </w:tr>
      <w:tr w:rsidR="006E42D4" w:rsidRPr="002476E6" w14:paraId="3BAEFD65" w14:textId="77777777" w:rsidTr="006E42D4">
        <w:trPr>
          <w:jc w:val="center"/>
        </w:trPr>
        <w:tc>
          <w:tcPr>
            <w:tcW w:w="7083" w:type="dxa"/>
            <w:vAlign w:val="center"/>
          </w:tcPr>
          <w:p w14:paraId="62ECBA07" w14:textId="77777777" w:rsidR="006E42D4" w:rsidRPr="002476E6" w:rsidRDefault="006E42D4" w:rsidP="006E42D4">
            <w:pPr>
              <w:autoSpaceDE w:val="0"/>
              <w:autoSpaceDN w:val="0"/>
              <w:adjustRightInd w:val="0"/>
              <w:rPr>
                <w:rFonts w:ascii="Calibri" w:hAnsi="Calibri" w:cs="Calibri"/>
                <w:sz w:val="22"/>
                <w:szCs w:val="22"/>
              </w:rPr>
            </w:pPr>
            <w:r w:rsidRPr="002476E6">
              <w:rPr>
                <w:rFonts w:ascii="Calibri" w:hAnsi="Calibri" w:cs="Calibri"/>
                <w:sz w:val="22"/>
                <w:szCs w:val="22"/>
              </w:rPr>
              <w:t>Dodání dokumentace prokazující oprávnění k údržbě dodaného zdravotnického prostředku.</w:t>
            </w:r>
          </w:p>
        </w:tc>
        <w:tc>
          <w:tcPr>
            <w:tcW w:w="2556" w:type="dxa"/>
            <w:vAlign w:val="center"/>
          </w:tcPr>
          <w:p w14:paraId="2EA99B13" w14:textId="77777777" w:rsidR="006E42D4" w:rsidRPr="002476E6" w:rsidRDefault="006E42D4" w:rsidP="006E42D4">
            <w:pPr>
              <w:jc w:val="center"/>
              <w:rPr>
                <w:rFonts w:ascii="Calibri" w:hAnsi="Calibri" w:cs="Calibri"/>
                <w:color w:val="FF0000"/>
                <w:szCs w:val="20"/>
              </w:rPr>
            </w:pPr>
            <w:r w:rsidRPr="002476E6">
              <w:rPr>
                <w:rFonts w:ascii="Calibri" w:hAnsi="Calibri" w:cs="Calibri"/>
                <w:color w:val="FF0000"/>
                <w:szCs w:val="20"/>
              </w:rPr>
              <w:t>(doplní dodavatel)</w:t>
            </w:r>
          </w:p>
        </w:tc>
      </w:tr>
      <w:tr w:rsidR="006E42D4" w:rsidRPr="002476E6" w14:paraId="5244888D" w14:textId="77777777" w:rsidTr="006E42D4">
        <w:trPr>
          <w:trHeight w:val="677"/>
          <w:jc w:val="center"/>
        </w:trPr>
        <w:tc>
          <w:tcPr>
            <w:tcW w:w="7083" w:type="dxa"/>
            <w:vAlign w:val="center"/>
          </w:tcPr>
          <w:p w14:paraId="433BEF32" w14:textId="77777777" w:rsidR="006E42D4" w:rsidRPr="002476E6" w:rsidRDefault="006E42D4" w:rsidP="006E42D4">
            <w:pPr>
              <w:autoSpaceDE w:val="0"/>
              <w:autoSpaceDN w:val="0"/>
              <w:adjustRightInd w:val="0"/>
              <w:rPr>
                <w:rFonts w:ascii="Calibri" w:hAnsi="Calibri" w:cs="Calibri"/>
                <w:sz w:val="22"/>
                <w:szCs w:val="22"/>
              </w:rPr>
            </w:pPr>
            <w:r w:rsidRPr="002476E6">
              <w:rPr>
                <w:rFonts w:ascii="Calibri" w:hAnsi="Calibri" w:cs="Calibri"/>
                <w:sz w:val="22"/>
                <w:szCs w:val="22"/>
              </w:rPr>
              <w:t>Splnění všech ostatních závazných podmínek předepsaných platnou legislativou.</w:t>
            </w:r>
          </w:p>
        </w:tc>
        <w:tc>
          <w:tcPr>
            <w:tcW w:w="2556" w:type="dxa"/>
            <w:vAlign w:val="center"/>
          </w:tcPr>
          <w:p w14:paraId="6D543365" w14:textId="77777777" w:rsidR="006E42D4" w:rsidRPr="002476E6" w:rsidRDefault="006E42D4" w:rsidP="006E42D4">
            <w:pPr>
              <w:jc w:val="center"/>
              <w:rPr>
                <w:rFonts w:ascii="Calibri" w:hAnsi="Calibri" w:cs="Calibri"/>
                <w:color w:val="FF0000"/>
                <w:szCs w:val="20"/>
              </w:rPr>
            </w:pPr>
            <w:r w:rsidRPr="002476E6">
              <w:rPr>
                <w:rFonts w:ascii="Calibri" w:hAnsi="Calibri" w:cs="Calibri"/>
                <w:color w:val="FF0000"/>
                <w:szCs w:val="20"/>
              </w:rPr>
              <w:t>(doplní dodavatel)</w:t>
            </w:r>
          </w:p>
        </w:tc>
      </w:tr>
    </w:tbl>
    <w:p w14:paraId="2A376191" w14:textId="77777777" w:rsidR="0065447C" w:rsidRDefault="0065447C" w:rsidP="004006C4">
      <w:pPr>
        <w:pStyle w:val="Nadpis2"/>
        <w:spacing w:before="240"/>
        <w:rPr>
          <w:sz w:val="28"/>
          <w:szCs w:val="28"/>
        </w:rPr>
      </w:pPr>
    </w:p>
    <w:sectPr w:rsidR="0065447C" w:rsidSect="00CA2983">
      <w:headerReference w:type="even" r:id="rId8"/>
      <w:headerReference w:type="default" r:id="rId9"/>
      <w:footerReference w:type="even" r:id="rId10"/>
      <w:footerReference w:type="default" r:id="rId11"/>
      <w:headerReference w:type="first" r:id="rId12"/>
      <w:footerReference w:type="first" r:id="rId13"/>
      <w:pgSz w:w="11906" w:h="16838"/>
      <w:pgMar w:top="1418"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7D0CAF" w14:textId="77777777" w:rsidR="00C3365A" w:rsidRDefault="00C3365A">
      <w:r>
        <w:separator/>
      </w:r>
    </w:p>
  </w:endnote>
  <w:endnote w:type="continuationSeparator" w:id="0">
    <w:p w14:paraId="05F49527" w14:textId="77777777" w:rsidR="00C3365A" w:rsidRDefault="00C336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10000000" w:usb2="00000000" w:usb3="00000000" w:csb0="80000001" w:csb1="00000000"/>
  </w:font>
  <w:font w:name="Calibri">
    <w:panose1 w:val="020F0502020204030204"/>
    <w:charset w:val="EE"/>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28A982" w14:textId="77777777" w:rsidR="00407EEC" w:rsidRDefault="00407EE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0" w:name="_Hlk29160395" w:displacedByCustomXml="next"/>
  <w:sdt>
    <w:sdtPr>
      <w:rPr>
        <w:rFonts w:ascii="Calibri" w:hAnsi="Calibri" w:cs="Calibri"/>
        <w:sz w:val="22"/>
        <w:szCs w:val="22"/>
      </w:rPr>
      <w:id w:val="1117417545"/>
      <w:docPartObj>
        <w:docPartGallery w:val="Page Numbers (Bottom of Page)"/>
        <w:docPartUnique/>
      </w:docPartObj>
    </w:sdtPr>
    <w:sdtEndPr/>
    <w:sdtContent>
      <w:p w14:paraId="3F75FA65" w14:textId="77777777" w:rsidR="00C46495" w:rsidRPr="00CA2983" w:rsidRDefault="00C46495" w:rsidP="00CA2983">
        <w:pPr>
          <w:pStyle w:val="Zpat"/>
          <w:tabs>
            <w:tab w:val="left" w:pos="6330"/>
            <w:tab w:val="right" w:pos="9864"/>
          </w:tabs>
          <w:rPr>
            <w:rFonts w:ascii="Calibri" w:hAnsi="Calibri" w:cs="Calibri"/>
            <w:szCs w:val="20"/>
          </w:rPr>
        </w:pPr>
        <w:r w:rsidRPr="00CA2983">
          <w:rPr>
            <w:rFonts w:ascii="Calibri" w:hAnsi="Calibri" w:cs="Calibri"/>
            <w:szCs w:val="20"/>
          </w:rPr>
          <w:t>Název projektu: „</w:t>
        </w:r>
        <w:r>
          <w:rPr>
            <w:rFonts w:ascii="Calibri" w:hAnsi="Calibri" w:cs="Calibri"/>
            <w:szCs w:val="20"/>
          </w:rPr>
          <w:t>Laboratorní medicína</w:t>
        </w:r>
        <w:r w:rsidRPr="00CA2983">
          <w:rPr>
            <w:rFonts w:ascii="Calibri" w:hAnsi="Calibri" w:cs="Calibri"/>
            <w:szCs w:val="20"/>
          </w:rPr>
          <w:t xml:space="preserve">“, </w:t>
        </w:r>
      </w:p>
      <w:p w14:paraId="2C13BD00" w14:textId="77777777" w:rsidR="00C46495" w:rsidRPr="00CA2983" w:rsidRDefault="00C46495" w:rsidP="00CA2983">
        <w:pPr>
          <w:pStyle w:val="Zpat"/>
          <w:tabs>
            <w:tab w:val="left" w:pos="6330"/>
            <w:tab w:val="right" w:pos="9864"/>
          </w:tabs>
          <w:rPr>
            <w:rFonts w:ascii="Calibri" w:hAnsi="Calibri" w:cs="Calibri"/>
            <w:szCs w:val="20"/>
          </w:rPr>
        </w:pPr>
        <w:r w:rsidRPr="00CA2983">
          <w:rPr>
            <w:rFonts w:ascii="Calibri" w:hAnsi="Calibri" w:cs="Calibri"/>
            <w:szCs w:val="20"/>
          </w:rPr>
          <w:t>reg. č. CZ.06.2.56/0.0/0.0/16_043/00015</w:t>
        </w:r>
        <w:r>
          <w:rPr>
            <w:rFonts w:ascii="Calibri" w:hAnsi="Calibri" w:cs="Calibri"/>
            <w:szCs w:val="20"/>
          </w:rPr>
          <w:t>46</w:t>
        </w:r>
        <w:r w:rsidRPr="00CA2983">
          <w:rPr>
            <w:rFonts w:ascii="Calibri" w:hAnsi="Calibri" w:cs="Calibri"/>
            <w:szCs w:val="20"/>
          </w:rPr>
          <w:t xml:space="preserve">                                                                         </w:t>
        </w:r>
      </w:p>
      <w:p w14:paraId="0C466758" w14:textId="77777777" w:rsidR="00C46495" w:rsidRDefault="00C46495" w:rsidP="00CA2983">
        <w:pPr>
          <w:pStyle w:val="Zpat"/>
        </w:pPr>
        <w:r w:rsidRPr="00CA2983">
          <w:rPr>
            <w:rFonts w:ascii="Calibri" w:hAnsi="Calibri" w:cs="Calibri"/>
            <w:b/>
            <w:szCs w:val="20"/>
          </w:rPr>
          <w:t xml:space="preserve">Tento projekt je spolufinancován Evropskou unií z Evropského fondu pro regionální rozvoj. </w:t>
        </w:r>
        <w:bookmarkEnd w:id="0"/>
        <w:r>
          <w:rPr>
            <w:b/>
            <w:szCs w:val="20"/>
          </w:rPr>
          <w:t xml:space="preserve">                             </w:t>
        </w:r>
        <w:r w:rsidRPr="00567235">
          <w:rPr>
            <w:rFonts w:ascii="Calibri" w:hAnsi="Calibri" w:cs="Calibri"/>
            <w:sz w:val="22"/>
            <w:szCs w:val="22"/>
          </w:rPr>
          <w:fldChar w:fldCharType="begin"/>
        </w:r>
        <w:r w:rsidRPr="00567235">
          <w:rPr>
            <w:rFonts w:ascii="Calibri" w:hAnsi="Calibri" w:cs="Calibri"/>
            <w:sz w:val="22"/>
            <w:szCs w:val="22"/>
          </w:rPr>
          <w:instrText>PAGE   \* MERGEFORMAT</w:instrText>
        </w:r>
        <w:r w:rsidRPr="00567235">
          <w:rPr>
            <w:rFonts w:ascii="Calibri" w:hAnsi="Calibri" w:cs="Calibri"/>
            <w:sz w:val="22"/>
            <w:szCs w:val="22"/>
          </w:rPr>
          <w:fldChar w:fldCharType="separate"/>
        </w:r>
        <w:r w:rsidRPr="00567235">
          <w:rPr>
            <w:rFonts w:ascii="Calibri" w:hAnsi="Calibri" w:cs="Calibri"/>
            <w:sz w:val="22"/>
            <w:szCs w:val="22"/>
          </w:rPr>
          <w:t>2</w:t>
        </w:r>
        <w:r w:rsidRPr="00567235">
          <w:rPr>
            <w:rFonts w:ascii="Calibri" w:hAnsi="Calibri" w:cs="Calibri"/>
            <w:sz w:val="22"/>
            <w:szCs w:val="22"/>
          </w:rPr>
          <w:fldChar w:fldCharType="end"/>
        </w:r>
      </w:p>
    </w:sdtContent>
  </w:sdt>
  <w:p w14:paraId="03F7533E" w14:textId="77777777" w:rsidR="00C46495" w:rsidRPr="00855DB3" w:rsidRDefault="00C46495" w:rsidP="00D43214">
    <w:pPr>
      <w:pStyle w:val="Zpat"/>
      <w:rPr>
        <w:rFonts w:ascii="Calibri" w:hAnsi="Calibr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DE5B5A" w14:textId="77777777" w:rsidR="00407EEC" w:rsidRDefault="00407EE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8418F2" w14:textId="77777777" w:rsidR="00C3365A" w:rsidRDefault="00C3365A">
      <w:r>
        <w:separator/>
      </w:r>
    </w:p>
  </w:footnote>
  <w:footnote w:type="continuationSeparator" w:id="0">
    <w:p w14:paraId="57C4358C" w14:textId="77777777" w:rsidR="00C3365A" w:rsidRDefault="00C336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377C2C" w14:textId="77777777" w:rsidR="00407EEC" w:rsidRDefault="00407EE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7F39FA" w14:textId="13C60E88" w:rsidR="00C46495" w:rsidRDefault="00C46495" w:rsidP="00C95D5F">
    <w:pPr>
      <w:pStyle w:val="Zhlav"/>
      <w:jc w:val="both"/>
    </w:pPr>
    <w:r>
      <w:rPr>
        <w:noProof/>
      </w:rPr>
      <w:drawing>
        <wp:anchor distT="0" distB="0" distL="114300" distR="114300" simplePos="0" relativeHeight="251658240" behindDoc="0" locked="0" layoutInCell="1" allowOverlap="1" wp14:anchorId="7254E0CD" wp14:editId="422330CE">
          <wp:simplePos x="0" y="0"/>
          <wp:positionH relativeFrom="margin">
            <wp:posOffset>4245610</wp:posOffset>
          </wp:positionH>
          <wp:positionV relativeFrom="paragraph">
            <wp:posOffset>-27305</wp:posOffset>
          </wp:positionV>
          <wp:extent cx="2044800" cy="547200"/>
          <wp:effectExtent l="0" t="0" r="0" b="571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4800" cy="547200"/>
                  </a:xfrm>
                  <a:prstGeom prst="rect">
                    <a:avLst/>
                  </a:prstGeom>
                  <a:noFill/>
                </pic:spPr>
              </pic:pic>
            </a:graphicData>
          </a:graphic>
          <wp14:sizeRelH relativeFrom="page">
            <wp14:pctWidth>0</wp14:pctWidth>
          </wp14:sizeRelH>
          <wp14:sizeRelV relativeFrom="page">
            <wp14:pctHeight>0</wp14:pctHeight>
          </wp14:sizeRelV>
        </wp:anchor>
      </w:drawing>
    </w:r>
    <w:r w:rsidRPr="00C6079C">
      <w:rPr>
        <w:noProof/>
      </w:rPr>
      <w:drawing>
        <wp:anchor distT="0" distB="0" distL="114300" distR="114300" simplePos="0" relativeHeight="251660288" behindDoc="0" locked="0" layoutInCell="1" allowOverlap="1" wp14:anchorId="03F806A3" wp14:editId="0D48B2E9">
          <wp:simplePos x="0" y="0"/>
          <wp:positionH relativeFrom="margin">
            <wp:posOffset>-245967</wp:posOffset>
          </wp:positionH>
          <wp:positionV relativeFrom="paragraph">
            <wp:posOffset>-117475</wp:posOffset>
          </wp:positionV>
          <wp:extent cx="4348800" cy="730800"/>
          <wp:effectExtent l="0" t="0" r="0" b="0"/>
          <wp:wrapTopAndBottom/>
          <wp:docPr id="9" name="Obrázek 9"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48800" cy="7308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C24B02" w14:textId="77777777" w:rsidR="00407EEC" w:rsidRDefault="00407EE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B30E2"/>
    <w:multiLevelType w:val="hybridMultilevel"/>
    <w:tmpl w:val="C3D8B26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1" w15:restartNumberingAfterBreak="0">
    <w:nsid w:val="11F04E0A"/>
    <w:multiLevelType w:val="hybridMultilevel"/>
    <w:tmpl w:val="3F807D3A"/>
    <w:lvl w:ilvl="0" w:tplc="1030633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076030"/>
    <w:multiLevelType w:val="hybridMultilevel"/>
    <w:tmpl w:val="DC80B3F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22B2308D"/>
    <w:multiLevelType w:val="hybridMultilevel"/>
    <w:tmpl w:val="57C6AC9E"/>
    <w:lvl w:ilvl="0" w:tplc="1030633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02A6D77"/>
    <w:multiLevelType w:val="hybridMultilevel"/>
    <w:tmpl w:val="1EEE00BE"/>
    <w:lvl w:ilvl="0" w:tplc="9BFCBC6C">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2D34C59"/>
    <w:multiLevelType w:val="hybridMultilevel"/>
    <w:tmpl w:val="F33CC520"/>
    <w:lvl w:ilvl="0" w:tplc="0C6CFAA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2"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4F52491C"/>
    <w:multiLevelType w:val="hybridMultilevel"/>
    <w:tmpl w:val="30B05F68"/>
    <w:lvl w:ilvl="0" w:tplc="DEB084D4">
      <w:numFmt w:val="bullet"/>
      <w:lvlText w:val="-"/>
      <w:lvlJc w:val="left"/>
      <w:pPr>
        <w:ind w:left="711"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16"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1" w15:restartNumberingAfterBreak="0">
    <w:nsid w:val="74A243AE"/>
    <w:multiLevelType w:val="hybridMultilevel"/>
    <w:tmpl w:val="EA8CC366"/>
    <w:lvl w:ilvl="0" w:tplc="A984973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24" w15:restartNumberingAfterBreak="0">
    <w:nsid w:val="78CD11B9"/>
    <w:multiLevelType w:val="hybridMultilevel"/>
    <w:tmpl w:val="5FC8025E"/>
    <w:lvl w:ilvl="0" w:tplc="2654B65E">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9"/>
  </w:num>
  <w:num w:numId="3">
    <w:abstractNumId w:val="25"/>
  </w:num>
  <w:num w:numId="4">
    <w:abstractNumId w:val="11"/>
  </w:num>
  <w:num w:numId="5">
    <w:abstractNumId w:val="7"/>
  </w:num>
  <w:num w:numId="6">
    <w:abstractNumId w:val="12"/>
  </w:num>
  <w:num w:numId="7">
    <w:abstractNumId w:val="12"/>
  </w:num>
  <w:num w:numId="8">
    <w:abstractNumId w:val="23"/>
  </w:num>
  <w:num w:numId="9">
    <w:abstractNumId w:val="3"/>
  </w:num>
  <w:num w:numId="10">
    <w:abstractNumId w:val="17"/>
  </w:num>
  <w:num w:numId="11">
    <w:abstractNumId w:val="16"/>
  </w:num>
  <w:num w:numId="12">
    <w:abstractNumId w:val="22"/>
  </w:num>
  <w:num w:numId="13">
    <w:abstractNumId w:val="8"/>
  </w:num>
  <w:num w:numId="14">
    <w:abstractNumId w:val="18"/>
  </w:num>
  <w:num w:numId="15">
    <w:abstractNumId w:val="20"/>
  </w:num>
  <w:num w:numId="16">
    <w:abstractNumId w:val="14"/>
  </w:num>
  <w:num w:numId="17">
    <w:abstractNumId w:val="15"/>
  </w:num>
  <w:num w:numId="18">
    <w:abstractNumId w:val="9"/>
  </w:num>
  <w:num w:numId="19">
    <w:abstractNumId w:val="6"/>
  </w:num>
  <w:num w:numId="20">
    <w:abstractNumId w:val="21"/>
  </w:num>
  <w:num w:numId="21">
    <w:abstractNumId w:val="4"/>
  </w:num>
  <w:num w:numId="22">
    <w:abstractNumId w:val="0"/>
  </w:num>
  <w:num w:numId="23">
    <w:abstractNumId w:val="13"/>
  </w:num>
  <w:num w:numId="24">
    <w:abstractNumId w:val="24"/>
  </w:num>
  <w:num w:numId="25">
    <w:abstractNumId w:val="10"/>
  </w:num>
  <w:num w:numId="26">
    <w:abstractNumId w:val="5"/>
  </w:num>
  <w:num w:numId="27">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isplayBackgroundShape/>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351CA"/>
    <w:rsid w:val="00035A0E"/>
    <w:rsid w:val="0003624C"/>
    <w:rsid w:val="00052D89"/>
    <w:rsid w:val="000532F3"/>
    <w:rsid w:val="000645CC"/>
    <w:rsid w:val="00074528"/>
    <w:rsid w:val="0008144E"/>
    <w:rsid w:val="0008758E"/>
    <w:rsid w:val="00094C62"/>
    <w:rsid w:val="00094F6C"/>
    <w:rsid w:val="00096625"/>
    <w:rsid w:val="000A1ECC"/>
    <w:rsid w:val="000A3B26"/>
    <w:rsid w:val="000B179B"/>
    <w:rsid w:val="000B3193"/>
    <w:rsid w:val="000B551A"/>
    <w:rsid w:val="000C1F62"/>
    <w:rsid w:val="000C1FBC"/>
    <w:rsid w:val="000C6A3F"/>
    <w:rsid w:val="000C71E4"/>
    <w:rsid w:val="000D436E"/>
    <w:rsid w:val="000E1014"/>
    <w:rsid w:val="000E686D"/>
    <w:rsid w:val="000F5E97"/>
    <w:rsid w:val="00111FF7"/>
    <w:rsid w:val="001258AB"/>
    <w:rsid w:val="00125E54"/>
    <w:rsid w:val="00136081"/>
    <w:rsid w:val="001429E1"/>
    <w:rsid w:val="001770B9"/>
    <w:rsid w:val="00191ADF"/>
    <w:rsid w:val="0019452C"/>
    <w:rsid w:val="00197A5B"/>
    <w:rsid w:val="001A171C"/>
    <w:rsid w:val="001D1372"/>
    <w:rsid w:val="001D7928"/>
    <w:rsid w:val="001E427D"/>
    <w:rsid w:val="001F2952"/>
    <w:rsid w:val="00205EE2"/>
    <w:rsid w:val="00214C1D"/>
    <w:rsid w:val="00225624"/>
    <w:rsid w:val="00234AA4"/>
    <w:rsid w:val="00241853"/>
    <w:rsid w:val="002476E6"/>
    <w:rsid w:val="002504BC"/>
    <w:rsid w:val="00280A80"/>
    <w:rsid w:val="002B39F1"/>
    <w:rsid w:val="002C543B"/>
    <w:rsid w:val="002C5A20"/>
    <w:rsid w:val="002D0847"/>
    <w:rsid w:val="002D4509"/>
    <w:rsid w:val="00303205"/>
    <w:rsid w:val="00341832"/>
    <w:rsid w:val="003842BB"/>
    <w:rsid w:val="003846F9"/>
    <w:rsid w:val="0038762A"/>
    <w:rsid w:val="00393D4B"/>
    <w:rsid w:val="00393D63"/>
    <w:rsid w:val="003B40D7"/>
    <w:rsid w:val="003B4A14"/>
    <w:rsid w:val="003D1E77"/>
    <w:rsid w:val="003D5973"/>
    <w:rsid w:val="003D5FC2"/>
    <w:rsid w:val="003E2F8A"/>
    <w:rsid w:val="003E5E6D"/>
    <w:rsid w:val="004001AC"/>
    <w:rsid w:val="004006C4"/>
    <w:rsid w:val="004041BF"/>
    <w:rsid w:val="00407EEC"/>
    <w:rsid w:val="00411483"/>
    <w:rsid w:val="00426B74"/>
    <w:rsid w:val="004521F2"/>
    <w:rsid w:val="004537FC"/>
    <w:rsid w:val="0045612A"/>
    <w:rsid w:val="00464365"/>
    <w:rsid w:val="00470C30"/>
    <w:rsid w:val="0047221C"/>
    <w:rsid w:val="00472A28"/>
    <w:rsid w:val="00480935"/>
    <w:rsid w:val="004838A7"/>
    <w:rsid w:val="00487465"/>
    <w:rsid w:val="004A59B6"/>
    <w:rsid w:val="004C57F4"/>
    <w:rsid w:val="004C65DC"/>
    <w:rsid w:val="004C7980"/>
    <w:rsid w:val="004D2DB6"/>
    <w:rsid w:val="004F5479"/>
    <w:rsid w:val="004F69D1"/>
    <w:rsid w:val="0050475B"/>
    <w:rsid w:val="00504A9F"/>
    <w:rsid w:val="00521903"/>
    <w:rsid w:val="00531FC6"/>
    <w:rsid w:val="005329B0"/>
    <w:rsid w:val="0054515C"/>
    <w:rsid w:val="0056576E"/>
    <w:rsid w:val="00566C28"/>
    <w:rsid w:val="00567235"/>
    <w:rsid w:val="00572533"/>
    <w:rsid w:val="00583C71"/>
    <w:rsid w:val="00595AEA"/>
    <w:rsid w:val="005B06FC"/>
    <w:rsid w:val="005B1D7B"/>
    <w:rsid w:val="005B2A93"/>
    <w:rsid w:val="005C6500"/>
    <w:rsid w:val="005D6FB3"/>
    <w:rsid w:val="005E15EB"/>
    <w:rsid w:val="005E1A2C"/>
    <w:rsid w:val="005E574E"/>
    <w:rsid w:val="00600F8C"/>
    <w:rsid w:val="006028C9"/>
    <w:rsid w:val="00602A33"/>
    <w:rsid w:val="00607DA1"/>
    <w:rsid w:val="00620CA2"/>
    <w:rsid w:val="0062603D"/>
    <w:rsid w:val="006370F4"/>
    <w:rsid w:val="00637A1A"/>
    <w:rsid w:val="006466FD"/>
    <w:rsid w:val="006518A6"/>
    <w:rsid w:val="00652279"/>
    <w:rsid w:val="00654188"/>
    <w:rsid w:val="0065447C"/>
    <w:rsid w:val="00662654"/>
    <w:rsid w:val="006639EB"/>
    <w:rsid w:val="0067650B"/>
    <w:rsid w:val="00685296"/>
    <w:rsid w:val="0069290B"/>
    <w:rsid w:val="006958D9"/>
    <w:rsid w:val="006A1CA1"/>
    <w:rsid w:val="006C4E87"/>
    <w:rsid w:val="006E42D4"/>
    <w:rsid w:val="006F12A7"/>
    <w:rsid w:val="006F6461"/>
    <w:rsid w:val="00703424"/>
    <w:rsid w:val="00706FA0"/>
    <w:rsid w:val="0071402B"/>
    <w:rsid w:val="0071532A"/>
    <w:rsid w:val="00716461"/>
    <w:rsid w:val="0072206C"/>
    <w:rsid w:val="007230A6"/>
    <w:rsid w:val="0073070F"/>
    <w:rsid w:val="00731162"/>
    <w:rsid w:val="007341AA"/>
    <w:rsid w:val="00734201"/>
    <w:rsid w:val="00734E96"/>
    <w:rsid w:val="00741A81"/>
    <w:rsid w:val="00742DC1"/>
    <w:rsid w:val="00743AC9"/>
    <w:rsid w:val="00756D6D"/>
    <w:rsid w:val="00767CC9"/>
    <w:rsid w:val="00783B7D"/>
    <w:rsid w:val="007B6C29"/>
    <w:rsid w:val="007D1C73"/>
    <w:rsid w:val="007D591C"/>
    <w:rsid w:val="007E7126"/>
    <w:rsid w:val="007F694D"/>
    <w:rsid w:val="007F795F"/>
    <w:rsid w:val="00804320"/>
    <w:rsid w:val="00814870"/>
    <w:rsid w:val="0081601A"/>
    <w:rsid w:val="00842F61"/>
    <w:rsid w:val="00843B0E"/>
    <w:rsid w:val="00855DB3"/>
    <w:rsid w:val="00861184"/>
    <w:rsid w:val="00861B29"/>
    <w:rsid w:val="00867642"/>
    <w:rsid w:val="0087332C"/>
    <w:rsid w:val="00885D17"/>
    <w:rsid w:val="00890047"/>
    <w:rsid w:val="008B1CD4"/>
    <w:rsid w:val="008D7A6F"/>
    <w:rsid w:val="008E1D92"/>
    <w:rsid w:val="009048A2"/>
    <w:rsid w:val="00905E90"/>
    <w:rsid w:val="00907E39"/>
    <w:rsid w:val="009477AF"/>
    <w:rsid w:val="00965992"/>
    <w:rsid w:val="009673F6"/>
    <w:rsid w:val="00985725"/>
    <w:rsid w:val="0098671F"/>
    <w:rsid w:val="0099223B"/>
    <w:rsid w:val="009A239C"/>
    <w:rsid w:val="009A2616"/>
    <w:rsid w:val="009B4E45"/>
    <w:rsid w:val="009C0B4C"/>
    <w:rsid w:val="009E04B9"/>
    <w:rsid w:val="009E189C"/>
    <w:rsid w:val="00A03F91"/>
    <w:rsid w:val="00A04959"/>
    <w:rsid w:val="00A075F1"/>
    <w:rsid w:val="00A26418"/>
    <w:rsid w:val="00A37710"/>
    <w:rsid w:val="00A41A68"/>
    <w:rsid w:val="00A537FA"/>
    <w:rsid w:val="00A72488"/>
    <w:rsid w:val="00A7653E"/>
    <w:rsid w:val="00A811DD"/>
    <w:rsid w:val="00A819D8"/>
    <w:rsid w:val="00A8362D"/>
    <w:rsid w:val="00A837CA"/>
    <w:rsid w:val="00A9026B"/>
    <w:rsid w:val="00AB14BC"/>
    <w:rsid w:val="00AB2BEF"/>
    <w:rsid w:val="00AC3F9C"/>
    <w:rsid w:val="00AD7DB4"/>
    <w:rsid w:val="00AE22BB"/>
    <w:rsid w:val="00B01362"/>
    <w:rsid w:val="00B04151"/>
    <w:rsid w:val="00B07A78"/>
    <w:rsid w:val="00B10101"/>
    <w:rsid w:val="00B3451E"/>
    <w:rsid w:val="00B360D1"/>
    <w:rsid w:val="00B429BE"/>
    <w:rsid w:val="00B471A0"/>
    <w:rsid w:val="00B53DAE"/>
    <w:rsid w:val="00BB2159"/>
    <w:rsid w:val="00BD382F"/>
    <w:rsid w:val="00BD6D27"/>
    <w:rsid w:val="00C04ADE"/>
    <w:rsid w:val="00C10A7D"/>
    <w:rsid w:val="00C16503"/>
    <w:rsid w:val="00C3365A"/>
    <w:rsid w:val="00C37F7A"/>
    <w:rsid w:val="00C46495"/>
    <w:rsid w:val="00C57F86"/>
    <w:rsid w:val="00C64F47"/>
    <w:rsid w:val="00C81860"/>
    <w:rsid w:val="00C83D10"/>
    <w:rsid w:val="00C94EE7"/>
    <w:rsid w:val="00C95843"/>
    <w:rsid w:val="00C95D5F"/>
    <w:rsid w:val="00CA0D86"/>
    <w:rsid w:val="00CA2983"/>
    <w:rsid w:val="00CA49BB"/>
    <w:rsid w:val="00CA51FC"/>
    <w:rsid w:val="00CA538B"/>
    <w:rsid w:val="00CA653C"/>
    <w:rsid w:val="00CA6FE4"/>
    <w:rsid w:val="00CB1280"/>
    <w:rsid w:val="00CD382E"/>
    <w:rsid w:val="00CD3A9C"/>
    <w:rsid w:val="00CD65B0"/>
    <w:rsid w:val="00CE32A8"/>
    <w:rsid w:val="00CF60CC"/>
    <w:rsid w:val="00D07B2A"/>
    <w:rsid w:val="00D14FCA"/>
    <w:rsid w:val="00D241F8"/>
    <w:rsid w:val="00D24CB8"/>
    <w:rsid w:val="00D33243"/>
    <w:rsid w:val="00D3510F"/>
    <w:rsid w:val="00D42818"/>
    <w:rsid w:val="00D431D5"/>
    <w:rsid w:val="00D43214"/>
    <w:rsid w:val="00D5247B"/>
    <w:rsid w:val="00D62E8D"/>
    <w:rsid w:val="00D70BF0"/>
    <w:rsid w:val="00D72049"/>
    <w:rsid w:val="00D876D7"/>
    <w:rsid w:val="00D9015C"/>
    <w:rsid w:val="00D963DD"/>
    <w:rsid w:val="00DA57E0"/>
    <w:rsid w:val="00DF2478"/>
    <w:rsid w:val="00DF6F18"/>
    <w:rsid w:val="00E14675"/>
    <w:rsid w:val="00E23E58"/>
    <w:rsid w:val="00E25961"/>
    <w:rsid w:val="00E25E2C"/>
    <w:rsid w:val="00E3244D"/>
    <w:rsid w:val="00E327B4"/>
    <w:rsid w:val="00E54A3E"/>
    <w:rsid w:val="00E640CE"/>
    <w:rsid w:val="00E70BD0"/>
    <w:rsid w:val="00E73FAD"/>
    <w:rsid w:val="00E83C60"/>
    <w:rsid w:val="00E960C2"/>
    <w:rsid w:val="00EB28FB"/>
    <w:rsid w:val="00EB3567"/>
    <w:rsid w:val="00ED1886"/>
    <w:rsid w:val="00EE1E0E"/>
    <w:rsid w:val="00EE681C"/>
    <w:rsid w:val="00F011A6"/>
    <w:rsid w:val="00F03861"/>
    <w:rsid w:val="00F069C9"/>
    <w:rsid w:val="00F14182"/>
    <w:rsid w:val="00F16700"/>
    <w:rsid w:val="00F179A4"/>
    <w:rsid w:val="00F42F2C"/>
    <w:rsid w:val="00F45432"/>
    <w:rsid w:val="00F4577B"/>
    <w:rsid w:val="00F458FA"/>
    <w:rsid w:val="00F531BC"/>
    <w:rsid w:val="00F63C45"/>
    <w:rsid w:val="00F66DDD"/>
    <w:rsid w:val="00F70C37"/>
    <w:rsid w:val="00F742AB"/>
    <w:rsid w:val="00F9182D"/>
    <w:rsid w:val="00F935F7"/>
    <w:rsid w:val="00FA0309"/>
    <w:rsid w:val="00FB0179"/>
    <w:rsid w:val="00FB4728"/>
    <w:rsid w:val="00FB4C27"/>
    <w:rsid w:val="00FE368B"/>
    <w:rsid w:val="00FF7A2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EB0D62"/>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6E42D4"/>
    <w:pPr>
      <w:keepNext/>
      <w:shd w:val="clear" w:color="auto" w:fill="FFD966" w:themeFill="accent4" w:themeFillTint="99"/>
      <w:jc w:val="both"/>
      <w:outlineLvl w:val="7"/>
    </w:pPr>
    <w:rPr>
      <w:rFonts w:ascii="Calibri" w:hAnsi="Calibri" w:cs="Calibri"/>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rsid w:val="006E42D4"/>
    <w:rPr>
      <w:rFonts w:ascii="Calibri" w:eastAsia="Times New Roman" w:hAnsi="Calibri" w:cs="Calibri"/>
      <w:b/>
      <w:bCs/>
      <w:sz w:val="28"/>
      <w:szCs w:val="28"/>
      <w:shd w:val="clear" w:color="auto" w:fill="FFD966" w:themeFill="accent4" w:themeFillTint="99"/>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85229035">
      <w:bodyDiv w:val="1"/>
      <w:marLeft w:val="0"/>
      <w:marRight w:val="0"/>
      <w:marTop w:val="0"/>
      <w:marBottom w:val="0"/>
      <w:divBdr>
        <w:top w:val="none" w:sz="0" w:space="0" w:color="auto"/>
        <w:left w:val="none" w:sz="0" w:space="0" w:color="auto"/>
        <w:bottom w:val="none" w:sz="0" w:space="0" w:color="auto"/>
        <w:right w:val="none" w:sz="0" w:space="0" w:color="auto"/>
      </w:divBdr>
    </w:div>
    <w:div w:id="144200110">
      <w:bodyDiv w:val="1"/>
      <w:marLeft w:val="0"/>
      <w:marRight w:val="0"/>
      <w:marTop w:val="0"/>
      <w:marBottom w:val="0"/>
      <w:divBdr>
        <w:top w:val="none" w:sz="0" w:space="0" w:color="auto"/>
        <w:left w:val="none" w:sz="0" w:space="0" w:color="auto"/>
        <w:bottom w:val="none" w:sz="0" w:space="0" w:color="auto"/>
        <w:right w:val="none" w:sz="0" w:space="0" w:color="auto"/>
      </w:divBdr>
    </w:div>
    <w:div w:id="671487378">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163274839">
      <w:bodyDiv w:val="1"/>
      <w:marLeft w:val="0"/>
      <w:marRight w:val="0"/>
      <w:marTop w:val="0"/>
      <w:marBottom w:val="0"/>
      <w:divBdr>
        <w:top w:val="none" w:sz="0" w:space="0" w:color="auto"/>
        <w:left w:val="none" w:sz="0" w:space="0" w:color="auto"/>
        <w:bottom w:val="none" w:sz="0" w:space="0" w:color="auto"/>
        <w:right w:val="none" w:sz="0" w:space="0" w:color="auto"/>
      </w:divBdr>
    </w:div>
    <w:div w:id="1614284889">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6FF8CD-0E68-45FD-BA6C-DCA2C45811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666</TotalTime>
  <Pages>23</Pages>
  <Words>5268</Words>
  <Characters>31083</Characters>
  <Application>Microsoft Office Word</Application>
  <DocSecurity>0</DocSecurity>
  <Lines>259</Lines>
  <Paragraphs>72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Kateřina Koláčková</cp:lastModifiedBy>
  <cp:revision>110</cp:revision>
  <dcterms:created xsi:type="dcterms:W3CDTF">2019-04-09T06:42:00Z</dcterms:created>
  <dcterms:modified xsi:type="dcterms:W3CDTF">2020-12-30T16:29:00Z</dcterms:modified>
</cp:coreProperties>
</file>